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B87DD" w14:textId="4D71A0FE" w:rsidR="004C46C6" w:rsidRDefault="00E72BA6" w:rsidP="00BF2491">
      <w:pPr>
        <w:jc w:val="both"/>
        <w:rPr>
          <w:b/>
        </w:rPr>
      </w:pPr>
      <w:r>
        <w:rPr>
          <w:b/>
        </w:rPr>
        <w:t>D</w:t>
      </w:r>
      <w:r w:rsidR="00BF2491" w:rsidRPr="00BF2491">
        <w:rPr>
          <w:b/>
        </w:rPr>
        <w:t>al 20 novembre 2025 con delibera n.</w:t>
      </w:r>
      <w:r w:rsidR="00F867E2">
        <w:rPr>
          <w:b/>
        </w:rPr>
        <w:t xml:space="preserve"> 279</w:t>
      </w:r>
      <w:r w:rsidR="00BF2491" w:rsidRPr="00BF2491">
        <w:rPr>
          <w:b/>
        </w:rPr>
        <w:t xml:space="preserve"> </w:t>
      </w:r>
      <w:r w:rsidR="00BF2491">
        <w:rPr>
          <w:b/>
        </w:rPr>
        <w:t xml:space="preserve">del </w:t>
      </w:r>
      <w:r w:rsidR="00F867E2">
        <w:rPr>
          <w:b/>
        </w:rPr>
        <w:t>20/11/2025</w:t>
      </w:r>
      <w:r w:rsidR="00BF2491">
        <w:rPr>
          <w:b/>
        </w:rPr>
        <w:t xml:space="preserve"> sono stati costituiti due </w:t>
      </w:r>
      <w:r w:rsidR="00A15539">
        <w:rPr>
          <w:b/>
        </w:rPr>
        <w:t>S</w:t>
      </w:r>
      <w:r w:rsidR="00BF2491">
        <w:rPr>
          <w:b/>
        </w:rPr>
        <w:t xml:space="preserve">ervizi SIOP (Servizio Ingegneria Ospedaliera e Patrimonio) </w:t>
      </w:r>
      <w:r w:rsidR="00A15539">
        <w:rPr>
          <w:b/>
        </w:rPr>
        <w:t xml:space="preserve">Direttore Ing. Daniela Pedrini e </w:t>
      </w:r>
      <w:r w:rsidR="00BF2491">
        <w:rPr>
          <w:b/>
        </w:rPr>
        <w:t>SUAMP (Servizio Unico A</w:t>
      </w:r>
      <w:r w:rsidR="00616999">
        <w:rPr>
          <w:b/>
        </w:rPr>
        <w:t>mministrativo</w:t>
      </w:r>
      <w:bookmarkStart w:id="0" w:name="_GoBack"/>
      <w:bookmarkEnd w:id="0"/>
      <w:r w:rsidR="00BF2491">
        <w:rPr>
          <w:b/>
        </w:rPr>
        <w:t xml:space="preserve"> e Patrimonio)</w:t>
      </w:r>
      <w:r>
        <w:rPr>
          <w:b/>
        </w:rPr>
        <w:t xml:space="preserve"> Direttore Dr.ssa Silvia Menini</w:t>
      </w:r>
      <w:r w:rsidR="00BF2491">
        <w:rPr>
          <w:b/>
        </w:rPr>
        <w:t xml:space="preserve"> cessando il SUAT</w:t>
      </w:r>
      <w:r w:rsidR="00F867E2">
        <w:rPr>
          <w:b/>
        </w:rPr>
        <w:t xml:space="preserve"> (Servizio Unico Attività Tecniche)</w:t>
      </w:r>
    </w:p>
    <w:p w14:paraId="363FD74A" w14:textId="4A3308E0" w:rsidR="00E72BA6" w:rsidRDefault="00E72BA6" w:rsidP="00BF2491">
      <w:pPr>
        <w:jc w:val="both"/>
        <w:rPr>
          <w:b/>
        </w:rPr>
      </w:pPr>
    </w:p>
    <w:tbl>
      <w:tblPr>
        <w:tblW w:w="15549" w:type="dxa"/>
        <w:tblInd w:w="-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6"/>
        <w:gridCol w:w="1265"/>
        <w:gridCol w:w="992"/>
        <w:gridCol w:w="2410"/>
        <w:gridCol w:w="1379"/>
        <w:gridCol w:w="1520"/>
        <w:gridCol w:w="1450"/>
        <w:gridCol w:w="1321"/>
        <w:gridCol w:w="1095"/>
        <w:gridCol w:w="1113"/>
        <w:gridCol w:w="1368"/>
      </w:tblGrid>
      <w:tr w:rsidR="004C46C6" w14:paraId="7BCE0FB2" w14:textId="77777777" w:rsidTr="000774E1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81135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Oggetto Procedimento</w:t>
            </w:r>
          </w:p>
          <w:p w14:paraId="62A91C0F" w14:textId="77777777" w:rsidR="004C46C6" w:rsidRDefault="004C46C6">
            <w:pPr>
              <w:jc w:val="center"/>
            </w:pPr>
          </w:p>
          <w:p w14:paraId="0CA64464" w14:textId="77777777" w:rsidR="004C46C6" w:rsidRDefault="004C46C6">
            <w:pPr>
              <w:jc w:val="center"/>
            </w:pPr>
          </w:p>
          <w:p w14:paraId="619A7B1B" w14:textId="77777777" w:rsidR="004C46C6" w:rsidRDefault="00B378D6">
            <w:pPr>
              <w:jc w:val="center"/>
            </w:pPr>
            <w:r>
              <w:rPr>
                <w:rFonts w:ascii="Arial" w:hAnsi="Arial" w:cs="Calibri"/>
                <w:sz w:val="20"/>
                <w:szCs w:val="20"/>
              </w:rPr>
              <w:t>(breve descrizione del procedimento con indicazione dei riferimenti normativi utili)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19F49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Tipo di procedimento</w:t>
            </w:r>
          </w:p>
          <w:p w14:paraId="67F8A39C" w14:textId="77777777" w:rsidR="004C46C6" w:rsidRDefault="004C46C6">
            <w:pPr>
              <w:jc w:val="center"/>
            </w:pPr>
          </w:p>
          <w:p w14:paraId="48A98DAF" w14:textId="77777777" w:rsidR="004C46C6" w:rsidRDefault="004C46C6">
            <w:pPr>
              <w:jc w:val="center"/>
            </w:pPr>
          </w:p>
          <w:p w14:paraId="2BAD4FA3" w14:textId="77777777" w:rsidR="004C46C6" w:rsidRDefault="00B378D6">
            <w:pPr>
              <w:jc w:val="center"/>
            </w:pPr>
            <w:r>
              <w:rPr>
                <w:rFonts w:ascii="Arial" w:hAnsi="Arial" w:cs="Calibri"/>
                <w:sz w:val="20"/>
                <w:szCs w:val="20"/>
              </w:rPr>
              <w:t>(1= attivato ad istanza di parte</w:t>
            </w:r>
          </w:p>
          <w:p w14:paraId="32D4EA9F" w14:textId="77777777" w:rsidR="004C46C6" w:rsidRDefault="00B378D6">
            <w:pPr>
              <w:jc w:val="center"/>
            </w:pPr>
            <w:r>
              <w:rPr>
                <w:rFonts w:ascii="Arial" w:hAnsi="Arial" w:cs="Calibri"/>
                <w:sz w:val="20"/>
                <w:szCs w:val="20"/>
              </w:rPr>
              <w:t>0= attivato d’ufficio dall’azienda)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99766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Struttura Competente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20264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Nome del responsabile del procedimento, recapiti telefonici e indirizzo e-mail istituzionale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2841A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 xml:space="preserve">Ove diverso, ufficio competente all’adozione </w:t>
            </w:r>
            <w:proofErr w:type="spellStart"/>
            <w:r>
              <w:rPr>
                <w:rFonts w:ascii="Arial" w:hAnsi="Arial" w:cs="Calibri"/>
                <w:b/>
                <w:sz w:val="20"/>
                <w:szCs w:val="20"/>
              </w:rPr>
              <w:t>provv</w:t>
            </w:r>
            <w:proofErr w:type="spellEnd"/>
            <w:r>
              <w:rPr>
                <w:rFonts w:ascii="Arial" w:hAnsi="Arial" w:cs="Calibri"/>
                <w:b/>
                <w:sz w:val="20"/>
                <w:szCs w:val="20"/>
              </w:rPr>
              <w:t>. finale,</w:t>
            </w:r>
          </w:p>
          <w:p w14:paraId="1422C81E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recapiti telefonici e indirizzo e-mail istituzionale</w:t>
            </w:r>
          </w:p>
          <w:p w14:paraId="1563E53E" w14:textId="77777777" w:rsidR="004C46C6" w:rsidRDefault="004C46C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E33CC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Uffici e</w:t>
            </w:r>
          </w:p>
          <w:p w14:paraId="1CF5DC66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modalità per informazioni e presentazione istanze (procedimenti ad istanza di parte)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4ECE1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Atti e documenti da allegare all’istanza (procedimenti ad istanza di parte)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03395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Termini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78550" w14:textId="77777777" w:rsidR="004C46C6" w:rsidRDefault="00B378D6">
            <w:pPr>
              <w:jc w:val="center"/>
            </w:pPr>
            <w:r>
              <w:rPr>
                <w:rFonts w:ascii="Arial" w:hAnsi="Arial" w:cs="Calibri"/>
                <w:b/>
                <w:sz w:val="20"/>
                <w:szCs w:val="20"/>
              </w:rPr>
              <w:t xml:space="preserve">Strumenti di tutela amministrativa e giurisdizionale </w:t>
            </w:r>
            <w:r>
              <w:rPr>
                <w:rFonts w:ascii="Arial" w:hAnsi="Arial" w:cs="Calibri"/>
                <w:sz w:val="20"/>
                <w:szCs w:val="20"/>
              </w:rPr>
              <w:t>(riconosciuti dalla legge a favore dell’interessato)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23205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Modalità di pagamento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5B497" w14:textId="77777777" w:rsidR="004C46C6" w:rsidRDefault="00B378D6">
            <w:pPr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Soggetti con poteri sostitutivi</w:t>
            </w:r>
          </w:p>
        </w:tc>
      </w:tr>
      <w:tr w:rsidR="004C46C6" w14:paraId="42FA0FDD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D0FD5" w14:textId="77777777" w:rsidR="004C46C6" w:rsidRDefault="00B378D6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Procedimento per l’individuazione del contraente a seguito di procedura di gara (Libro II - Parte IV e V del- D.Lgs. 36/2023 s.m.i.)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53512" w14:textId="77777777" w:rsidR="004C46C6" w:rsidRDefault="004C46C6">
            <w:pPr>
              <w:pStyle w:val="TableContents"/>
              <w:rPr>
                <w:color w:val="000000"/>
              </w:rPr>
            </w:pPr>
          </w:p>
          <w:p w14:paraId="5721D372" w14:textId="77777777" w:rsidR="004C46C6" w:rsidRDefault="00B378D6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96FF5" w14:textId="77777777" w:rsidR="004C46C6" w:rsidRDefault="00B378D6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37738C">
              <w:rPr>
                <w:color w:val="000000"/>
              </w:rPr>
              <w:t>IOP</w:t>
            </w:r>
          </w:p>
          <w:p w14:paraId="47B9A96F" w14:textId="75302B90" w:rsidR="004A54DA" w:rsidRDefault="004A54DA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SUAMP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5EC2E" w14:textId="5B9BB0B9" w:rsidR="004C46C6" w:rsidRDefault="00B378D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Ing. </w:t>
            </w:r>
            <w:r w:rsidR="004A54DA">
              <w:rPr>
                <w:rFonts w:ascii="Calibri" w:hAnsi="Calibri"/>
                <w:sz w:val="20"/>
                <w:szCs w:val="20"/>
              </w:rPr>
              <w:t>Daniela Pedrini</w:t>
            </w:r>
            <w:r>
              <w:rPr>
                <w:rFonts w:ascii="Calibri" w:hAnsi="Calibri"/>
                <w:sz w:val="20"/>
                <w:szCs w:val="20"/>
              </w:rPr>
              <w:t xml:space="preserve"> Direttore </w:t>
            </w:r>
            <w:r w:rsidR="004A54DA">
              <w:rPr>
                <w:rFonts w:ascii="Calibri" w:hAnsi="Calibri"/>
                <w:sz w:val="20"/>
                <w:szCs w:val="20"/>
              </w:rPr>
              <w:t>SIOP</w:t>
            </w:r>
          </w:p>
          <w:p w14:paraId="506266EB" w14:textId="5214E141" w:rsidR="004C46C6" w:rsidRDefault="00B378D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</w:t>
            </w:r>
            <w:r w:rsidR="004A54DA">
              <w:rPr>
                <w:rFonts w:ascii="Calibri" w:hAnsi="Calibri"/>
                <w:sz w:val="20"/>
                <w:szCs w:val="20"/>
              </w:rPr>
              <w:t>422616</w:t>
            </w:r>
          </w:p>
          <w:p w14:paraId="6A1326C7" w14:textId="4D4E5616" w:rsidR="004C46C6" w:rsidRDefault="004A54DA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7BC37F39" w14:textId="77777777" w:rsidR="004C46C6" w:rsidRDefault="004C46C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</w:p>
          <w:p w14:paraId="15F4B33B" w14:textId="27DE3BFD" w:rsidR="004C46C6" w:rsidRDefault="00B378D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Ufficio referente: </w:t>
            </w:r>
            <w:r w:rsidR="004A54DA">
              <w:rPr>
                <w:rFonts w:ascii="Calibri" w:hAnsi="Calibri"/>
                <w:sz w:val="20"/>
                <w:szCs w:val="20"/>
              </w:rPr>
              <w:t>SUAMP</w:t>
            </w:r>
          </w:p>
          <w:p w14:paraId="678CAC48" w14:textId="77777777" w:rsidR="004C46C6" w:rsidRDefault="00B378D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Silvia Menini</w:t>
            </w:r>
          </w:p>
          <w:p w14:paraId="1ABA3BCC" w14:textId="77777777" w:rsidR="004C46C6" w:rsidRDefault="00B378D6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 xml:space="preserve">059/435774 </w:t>
            </w:r>
            <w:r>
              <w:rPr>
                <w:rStyle w:val="Collegamentoipertestuale"/>
                <w:rFonts w:ascii="Calibri" w:hAnsi="Calibri"/>
                <w:sz w:val="20"/>
                <w:szCs w:val="20"/>
              </w:rPr>
              <w:t>satgare@ausl.mo.it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005D4" w14:textId="77777777" w:rsidR="004A54DA" w:rsidRDefault="004A54DA" w:rsidP="004A54DA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31FC7759" w14:textId="77777777" w:rsidR="004A54DA" w:rsidRDefault="004A54DA" w:rsidP="004A54DA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3D7B6960" w14:textId="77777777" w:rsidR="004A54DA" w:rsidRDefault="004A54DA" w:rsidP="004A54DA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35AFCE5F" w14:textId="77777777" w:rsidR="004C46C6" w:rsidRDefault="004C46C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CD174" w14:textId="77777777" w:rsidR="004C46C6" w:rsidRDefault="00B378D6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Anche se non ad istanza di parte si comunica che per le</w:t>
            </w:r>
          </w:p>
          <w:p w14:paraId="194C18CC" w14:textId="77777777" w:rsidR="004C46C6" w:rsidRDefault="00B378D6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Informazioni:</w:t>
            </w:r>
          </w:p>
          <w:p w14:paraId="3D31BAFC" w14:textId="32F1AA79" w:rsidR="004A54DA" w:rsidRDefault="004A54DA" w:rsidP="004A54DA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Ufficio referente: SUAMP</w:t>
            </w:r>
          </w:p>
          <w:p w14:paraId="37DF2605" w14:textId="77777777" w:rsidR="004A54DA" w:rsidRDefault="004A54DA" w:rsidP="004A54DA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Silvia Menini</w:t>
            </w:r>
          </w:p>
          <w:p w14:paraId="172B74B5" w14:textId="06C26ACE" w:rsidR="004C46C6" w:rsidRDefault="004A54DA" w:rsidP="004A54DA">
            <w:pPr>
              <w:pStyle w:val="TableContents"/>
              <w:jc w:val="both"/>
            </w:pPr>
            <w:r>
              <w:rPr>
                <w:rFonts w:ascii="Calibri" w:hAnsi="Calibri"/>
                <w:sz w:val="20"/>
                <w:szCs w:val="20"/>
              </w:rPr>
              <w:t xml:space="preserve">059/435774 </w:t>
            </w:r>
            <w:r>
              <w:rPr>
                <w:rStyle w:val="Collegamentoipertestuale"/>
                <w:rFonts w:ascii="Calibri" w:hAnsi="Calibri"/>
                <w:sz w:val="20"/>
                <w:szCs w:val="20"/>
              </w:rPr>
              <w:t>satgare@ausl.mo.it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908E9" w14:textId="77777777" w:rsidR="004C46C6" w:rsidRDefault="00B378D6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Anche se non ad istanza di parte si comunica che:</w:t>
            </w:r>
          </w:p>
          <w:p w14:paraId="3647C596" w14:textId="77777777" w:rsidR="004C46C6" w:rsidRDefault="00B378D6">
            <w:pPr>
              <w:pStyle w:val="TableContents"/>
              <w:jc w:val="both"/>
            </w:pPr>
            <w:r>
              <w:rPr>
                <w:rFonts w:ascii="Calibri" w:hAnsi="Calibri"/>
                <w:sz w:val="20"/>
                <w:szCs w:val="20"/>
              </w:rPr>
              <w:t>i documenti di gara oltre che su piattaforma SATER sono pubblicati sul sito aziendale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3D78B" w14:textId="77777777" w:rsidR="004C46C6" w:rsidRDefault="00B378D6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Vari in relazione alla procedura</w:t>
            </w:r>
          </w:p>
          <w:p w14:paraId="4920D759" w14:textId="77777777" w:rsidR="004C46C6" w:rsidRDefault="00B378D6">
            <w:pPr>
              <w:pStyle w:val="TableContents"/>
              <w:jc w:val="both"/>
            </w:pPr>
            <w:r>
              <w:rPr>
                <w:rFonts w:ascii="Calibri" w:hAnsi="Calibri"/>
                <w:sz w:val="20"/>
                <w:szCs w:val="20"/>
              </w:rPr>
              <w:t>(Libro II - Parte IV e V del- D.Lgs. 36/2023 s.m.i.)</w:t>
            </w:r>
          </w:p>
          <w:p w14:paraId="0BF241E2" w14:textId="77777777" w:rsidR="004C46C6" w:rsidRDefault="004C46C6">
            <w:pPr>
              <w:pStyle w:val="TableContents"/>
              <w:jc w:val="both"/>
            </w:pP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638B1" w14:textId="77777777" w:rsidR="004C46C6" w:rsidRDefault="00B378D6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Ricorsi gerarchici, ricorso al TAR, ricorso giudice ordinario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9C3FB" w14:textId="3C89C1FC" w:rsidR="004C46C6" w:rsidRDefault="00B378D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</w:t>
            </w:r>
            <w:r w:rsidR="004A54DA">
              <w:rPr>
                <w:rFonts w:ascii="Calibri" w:hAnsi="Calibri"/>
                <w:sz w:val="20"/>
                <w:szCs w:val="20"/>
              </w:rPr>
              <w:t>IOP/SUAMP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4A54DA">
              <w:rPr>
                <w:rFonts w:ascii="Calibri" w:hAnsi="Calibri"/>
                <w:sz w:val="20"/>
                <w:szCs w:val="20"/>
              </w:rPr>
              <w:t>sono</w:t>
            </w:r>
            <w:r>
              <w:rPr>
                <w:rFonts w:ascii="Calibri" w:hAnsi="Calibri"/>
                <w:sz w:val="20"/>
                <w:szCs w:val="20"/>
              </w:rPr>
              <w:t xml:space="preserve"> competent</w:t>
            </w:r>
            <w:r w:rsidR="004A54DA">
              <w:rPr>
                <w:rFonts w:ascii="Calibri" w:hAnsi="Calibri"/>
                <w:sz w:val="20"/>
                <w:szCs w:val="20"/>
              </w:rPr>
              <w:t>i</w:t>
            </w:r>
            <w:r>
              <w:rPr>
                <w:rFonts w:ascii="Calibri" w:hAnsi="Calibri"/>
                <w:sz w:val="20"/>
                <w:szCs w:val="20"/>
              </w:rPr>
              <w:t xml:space="preserve"> per la liquidazione a seguito di fatturazione elettronica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B96BF" w14:textId="075C327D" w:rsidR="004A54DA" w:rsidRDefault="000774E1" w:rsidP="004A54DA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Direttore Amministrativo</w:t>
            </w:r>
            <w:r w:rsidR="004A54DA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842E6D1" w14:textId="7505CEDC" w:rsidR="004A54DA" w:rsidRDefault="004A54DA" w:rsidP="004A54DA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</w:t>
            </w:r>
            <w:r w:rsidR="000774E1">
              <w:rPr>
                <w:rFonts w:ascii="Calibri" w:hAnsi="Calibri"/>
                <w:sz w:val="20"/>
                <w:szCs w:val="20"/>
              </w:rPr>
              <w:t>4042</w:t>
            </w:r>
          </w:p>
          <w:p w14:paraId="48F03A51" w14:textId="2008FF34" w:rsidR="004C46C6" w:rsidRDefault="00325160">
            <w:pPr>
              <w:pStyle w:val="TableContents"/>
              <w:jc w:val="both"/>
            </w:pPr>
            <w:hyperlink r:id="rId6" w:history="1">
              <w:r w:rsidR="000774E1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0774E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0774E1" w14:paraId="2F63BEEC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F7458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Procedimento di affidamento incarichi professionali e collaudo</w:t>
            </w:r>
          </w:p>
          <w:p w14:paraId="335F0C64" w14:textId="77777777" w:rsidR="000774E1" w:rsidRDefault="000774E1" w:rsidP="000774E1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(Libro II - Parte IV e V del- D.Lgs. 36/2023 e s.m.i.)</w:t>
            </w:r>
          </w:p>
          <w:p w14:paraId="606B298C" w14:textId="77777777" w:rsidR="000774E1" w:rsidRDefault="000774E1" w:rsidP="000774E1">
            <w:pPr>
              <w:jc w:val="center"/>
            </w:pP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5DC2B" w14:textId="77777777" w:rsidR="000774E1" w:rsidRDefault="000774E1" w:rsidP="000774E1">
            <w:pPr>
              <w:pStyle w:val="TableContents"/>
            </w:pPr>
          </w:p>
          <w:p w14:paraId="697C1E35" w14:textId="77777777" w:rsidR="000774E1" w:rsidRDefault="000774E1" w:rsidP="000774E1">
            <w:pPr>
              <w:pStyle w:val="TableContents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FC71F" w14:textId="13C2A007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SIOP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7E55C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6B26C37A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4925FCFB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17ABE1C7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</w:p>
          <w:p w14:paraId="31FFA365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Ufficio referente: SUAMP</w:t>
            </w:r>
          </w:p>
          <w:p w14:paraId="372C1FE6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Silvia Menini</w:t>
            </w:r>
          </w:p>
          <w:p w14:paraId="13B0B3C5" w14:textId="32D09BF6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 xml:space="preserve">059/435774 </w:t>
            </w:r>
            <w:r>
              <w:rPr>
                <w:rStyle w:val="Collegamentoipertestuale"/>
                <w:rFonts w:ascii="Calibri" w:hAnsi="Calibri"/>
                <w:sz w:val="20"/>
                <w:szCs w:val="20"/>
              </w:rPr>
              <w:t>satgare@ausl.mo.it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7051F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783C4B3A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3C1EEF86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2BC79719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C66E3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</w:p>
          <w:p w14:paraId="4803CCE9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Anche se non ad istanza di parte si comunica che per</w:t>
            </w:r>
          </w:p>
          <w:p w14:paraId="54D8D432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Informazioni:</w:t>
            </w:r>
          </w:p>
          <w:p w14:paraId="6B4A6821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Ufficio referente: SUAMP</w:t>
            </w:r>
          </w:p>
          <w:p w14:paraId="2089AE0E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Silvia Menini</w:t>
            </w:r>
          </w:p>
          <w:p w14:paraId="271B1CC5" w14:textId="5CE7107F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 xml:space="preserve">059/435774 </w:t>
            </w:r>
            <w:r>
              <w:rPr>
                <w:rStyle w:val="Collegamentoipertestuale"/>
                <w:rFonts w:ascii="Calibri" w:hAnsi="Calibri"/>
                <w:sz w:val="20"/>
                <w:szCs w:val="20"/>
              </w:rPr>
              <w:t>satgare@ausl.mo.it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B7F6A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</w:p>
          <w:p w14:paraId="5DC3FB25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Art. 25 del D.Lgs. 26/2023: modelli su MEPA/SATER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69B06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Vari in relazione alla procedura</w:t>
            </w:r>
          </w:p>
          <w:p w14:paraId="40F61430" w14:textId="77777777" w:rsidR="000774E1" w:rsidRDefault="000774E1" w:rsidP="000774E1">
            <w:r>
              <w:rPr>
                <w:rFonts w:ascii="Calibri" w:hAnsi="Calibri"/>
                <w:sz w:val="20"/>
                <w:szCs w:val="20"/>
              </w:rPr>
              <w:t>(Libro II - Parte IV e V del- D.Lgs. 36/2023 s.m.i.)</w:t>
            </w:r>
          </w:p>
          <w:p w14:paraId="3B715B91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</w:p>
          <w:p w14:paraId="06D29342" w14:textId="77777777" w:rsidR="000774E1" w:rsidRDefault="000774E1" w:rsidP="000774E1">
            <w:pPr>
              <w:pStyle w:val="TableContents"/>
            </w:pP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80CB0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Ricorsi gerarchici, ricorso al TAR, ricorso giudice ordinario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BA13D" w14:textId="4C32B318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 xml:space="preserve">Il SIOP/SUAMP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sono competenti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 per la liquidazione a seguito di fatturazione elettronica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1867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Direttore Amministrativo </w:t>
            </w:r>
          </w:p>
          <w:p w14:paraId="1E9158E8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059/4224042</w:t>
            </w:r>
          </w:p>
          <w:p w14:paraId="4A3D5E9E" w14:textId="1C92F9E3" w:rsidR="000774E1" w:rsidRDefault="00325160" w:rsidP="000774E1">
            <w:pPr>
              <w:pStyle w:val="TableContents"/>
            </w:pPr>
            <w:hyperlink r:id="rId7" w:history="1">
              <w:r w:rsidR="000774E1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0774E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0774E1" w14:paraId="633C3150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A03050" w14:textId="77777777" w:rsidR="000774E1" w:rsidRDefault="000774E1" w:rsidP="000774E1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Procedimento per   l’autorizzazione al subappalto (art. 119 D.Lgs. 36/2023 s.m.i.)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A38F7" w14:textId="77777777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F4515" w14:textId="77777777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SIOP/</w:t>
            </w:r>
          </w:p>
          <w:p w14:paraId="521835A5" w14:textId="5074DF17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SUAMP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80CAB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696AE6AB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45201333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7A8D66A3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</w:p>
          <w:p w14:paraId="1DA776A0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Ufficio referente: SUAMP</w:t>
            </w:r>
          </w:p>
          <w:p w14:paraId="3C7E91E5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Silvia Menini</w:t>
            </w:r>
          </w:p>
          <w:p w14:paraId="03A5A3A9" w14:textId="5EAFD9C1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059/435774 </w:t>
            </w:r>
            <w:r>
              <w:rPr>
                <w:rStyle w:val="Collegamentoipertestuale"/>
                <w:rFonts w:ascii="Calibri" w:hAnsi="Calibri"/>
                <w:sz w:val="20"/>
                <w:szCs w:val="20"/>
              </w:rPr>
              <w:t>satgare@ausl.mo.it</w:t>
            </w:r>
          </w:p>
          <w:p w14:paraId="04844D4F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Angela Barletta</w:t>
            </w:r>
          </w:p>
          <w:p w14:paraId="62968B0A" w14:textId="77777777" w:rsidR="000774E1" w:rsidRDefault="00325160" w:rsidP="000774E1">
            <w:pPr>
              <w:pStyle w:val="TableContents"/>
            </w:pPr>
            <w:hyperlink r:id="rId8" w:history="1">
              <w:r w:rsidR="000774E1">
                <w:rPr>
                  <w:rStyle w:val="Collegamentoipertestuale"/>
                  <w:rFonts w:ascii="Calibri" w:hAnsi="Calibri"/>
                  <w:sz w:val="20"/>
                  <w:szCs w:val="20"/>
                </w:rPr>
                <w:t>barletta.angela@aou.mo.it</w:t>
              </w:r>
            </w:hyperlink>
          </w:p>
          <w:p w14:paraId="4460F971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Paola Brienza</w:t>
            </w:r>
          </w:p>
          <w:p w14:paraId="574E32B9" w14:textId="77777777" w:rsidR="000774E1" w:rsidRDefault="00325160" w:rsidP="000774E1">
            <w:pPr>
              <w:pStyle w:val="TableContents"/>
            </w:pPr>
            <w:hyperlink r:id="rId9" w:history="1">
              <w:r w:rsidR="000774E1">
                <w:rPr>
                  <w:rStyle w:val="Collegamentoipertestuale"/>
                  <w:rFonts w:ascii="Calibri" w:hAnsi="Calibri"/>
                  <w:sz w:val="20"/>
                  <w:szCs w:val="20"/>
                </w:rPr>
                <w:t>brienza.paola@aou.mo.it</w:t>
              </w:r>
            </w:hyperlink>
          </w:p>
          <w:p w14:paraId="6DFCD8C4" w14:textId="77777777" w:rsidR="000774E1" w:rsidRDefault="000774E1" w:rsidP="000774E1">
            <w:pPr>
              <w:pStyle w:val="TableContents"/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CD743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758AE494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6C6FE74B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77B1C02B" w14:textId="77777777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63C3C" w14:textId="77777777" w:rsidR="000774E1" w:rsidRDefault="000774E1" w:rsidP="000774E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L’istanza di autorizzazione va inoltrata</w:t>
            </w:r>
          </w:p>
          <w:p w14:paraId="4AE1CB7F" w14:textId="77777777" w:rsidR="000774E1" w:rsidRDefault="000774E1" w:rsidP="000774E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all’ufficio protocollo del servizio mezzo posta/PEC/ consegna a mano</w:t>
            </w:r>
          </w:p>
          <w:p w14:paraId="5348B129" w14:textId="77777777" w:rsidR="000774E1" w:rsidRDefault="000774E1" w:rsidP="000774E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via del pozzo 71/b -41124 Modena,</w:t>
            </w:r>
          </w:p>
          <w:p w14:paraId="26C14C8F" w14:textId="77777777" w:rsidR="000774E1" w:rsidRDefault="000774E1" w:rsidP="000774E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Per informazioni:</w:t>
            </w:r>
          </w:p>
          <w:p w14:paraId="60A2DB8B" w14:textId="77777777" w:rsidR="000774E1" w:rsidRDefault="000774E1" w:rsidP="000774E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segreteria 059.4222614 –</w:t>
            </w:r>
          </w:p>
          <w:p w14:paraId="62CD5C47" w14:textId="77777777" w:rsidR="000774E1" w:rsidRDefault="00325160" w:rsidP="000774E1">
            <w:pPr>
              <w:pStyle w:val="TableContents"/>
            </w:pPr>
            <w:hyperlink r:id="rId10" w:history="1">
              <w:r w:rsidR="000774E1">
                <w:rPr>
                  <w:rStyle w:val="Collegamentoipertestuale"/>
                  <w:rFonts w:ascii="Calibri" w:hAnsi="Calibri"/>
                  <w:sz w:val="20"/>
                  <w:szCs w:val="20"/>
                </w:rPr>
                <w:t>barletta.angela@aou.mo.it</w:t>
              </w:r>
            </w:hyperlink>
          </w:p>
          <w:p w14:paraId="7B5A0880" w14:textId="77777777" w:rsidR="000774E1" w:rsidRDefault="000774E1" w:rsidP="000774E1">
            <w:pPr>
              <w:pStyle w:val="TableContents"/>
            </w:pPr>
            <w:r>
              <w:rPr>
                <w:rStyle w:val="Collegamentoipertestuale"/>
                <w:rFonts w:ascii="Calibri" w:hAnsi="Calibri"/>
                <w:sz w:val="20"/>
                <w:szCs w:val="20"/>
              </w:rPr>
              <w:t>brienza.paola@aou.mo.it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5083E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</w:p>
          <w:p w14:paraId="041A022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</w:p>
          <w:p w14:paraId="74D22F0B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Modello allegato alla comunicazione di aggiudicazione; documenti di cui all’art. 119 del D.Lgs. 36/2023 s.m.i.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3A9C3" w14:textId="77777777" w:rsidR="000774E1" w:rsidRDefault="000774E1" w:rsidP="000774E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Art. 119 D.Lgs. 36/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2023  s.m.i.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>:</w:t>
            </w:r>
          </w:p>
          <w:p w14:paraId="107485EB" w14:textId="77777777" w:rsidR="000774E1" w:rsidRDefault="000774E1" w:rsidP="000774E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Se istanza completa:</w:t>
            </w:r>
          </w:p>
          <w:p w14:paraId="6142474F" w14:textId="77777777" w:rsidR="000774E1" w:rsidRDefault="000774E1" w:rsidP="000774E1">
            <w:pPr>
              <w:pStyle w:val="TableContents"/>
              <w:jc w:val="both"/>
            </w:pPr>
            <w:r>
              <w:rPr>
                <w:rFonts w:ascii="Calibri" w:hAnsi="Calibri"/>
                <w:b/>
                <w:sz w:val="20"/>
                <w:szCs w:val="20"/>
              </w:rPr>
              <w:t>15</w:t>
            </w:r>
            <w:r>
              <w:rPr>
                <w:rFonts w:ascii="Calibri" w:hAnsi="Calibri"/>
                <w:sz w:val="20"/>
                <w:szCs w:val="20"/>
              </w:rPr>
              <w:t xml:space="preserve"> giorni dalla presentazione per importi inferiori al 2% importo contrattuale o inferiori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ad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€ 100.000; in tutte le restanti fattispecie:</w:t>
            </w:r>
            <w:r>
              <w:rPr>
                <w:rFonts w:ascii="Calibri" w:hAnsi="Calibri"/>
                <w:b/>
                <w:sz w:val="20"/>
                <w:szCs w:val="20"/>
              </w:rPr>
              <w:t>30</w:t>
            </w:r>
            <w:r>
              <w:rPr>
                <w:rFonts w:ascii="Calibri" w:hAnsi="Calibri"/>
                <w:sz w:val="20"/>
                <w:szCs w:val="20"/>
              </w:rPr>
              <w:t xml:space="preserve"> giorni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691B8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Ricorsi gerarchici, ricorso al TAR, ricorso giudice ordinario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10886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62486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Direttore Amministrativo </w:t>
            </w:r>
          </w:p>
          <w:p w14:paraId="12741674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059/4224042</w:t>
            </w:r>
          </w:p>
          <w:p w14:paraId="73B0DDDC" w14:textId="7CC91A4A" w:rsidR="000774E1" w:rsidRDefault="00325160" w:rsidP="000774E1">
            <w:pPr>
              <w:pStyle w:val="TableContents"/>
            </w:pPr>
            <w:hyperlink r:id="rId11" w:history="1">
              <w:r w:rsidR="000774E1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0774E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0774E1" w14:paraId="036B393A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CB596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Procedimento per il rilascio titolo abilitativo ai sensi della LR 31/2002 –</w:t>
            </w:r>
          </w:p>
          <w:p w14:paraId="0F0F0812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4EB56671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Ai sensi dell’art. 10 del LR 15/2013 non sono soggetti ai titoli abilitativi le opere pubbliche di interesse regionale, provinciale e comunale a condizione che la validazione del </w:t>
            </w:r>
            <w:r>
              <w:rPr>
                <w:rFonts w:ascii="Calibri" w:hAnsi="Calibri"/>
                <w:sz w:val="20"/>
                <w:szCs w:val="20"/>
              </w:rPr>
              <w:lastRenderedPageBreak/>
              <w:t xml:space="preserve">progetto ai sensi del Codice Appalti contenga il puntuale accertamento di conformità del progetto alla disciplina dell’attività edilizia - 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7D6F8" w14:textId="77777777" w:rsidR="000774E1" w:rsidRDefault="000774E1" w:rsidP="000774E1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E9A5F" w14:textId="0714803A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SIOP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8047B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10609CC2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656A692F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1F6B98FE" w14:textId="77777777" w:rsidR="000774E1" w:rsidRDefault="000774E1" w:rsidP="000774E1">
            <w:pPr>
              <w:pStyle w:val="TableContents"/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21E72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6F66C43E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54836DA4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57D44E59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E9D41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36FD3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5C7BF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Min 30</w:t>
            </w:r>
          </w:p>
          <w:p w14:paraId="6F1CB8E9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Max 60 gg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EAA45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6FAFF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E9F17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Direttore Amministrativo </w:t>
            </w:r>
          </w:p>
          <w:p w14:paraId="7F99F005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059/4224042</w:t>
            </w:r>
          </w:p>
          <w:p w14:paraId="7CD7F1FC" w14:textId="65280363" w:rsidR="000774E1" w:rsidRDefault="00325160" w:rsidP="000774E1">
            <w:pPr>
              <w:pStyle w:val="TableContents"/>
            </w:pPr>
            <w:hyperlink r:id="rId12" w:history="1">
              <w:r w:rsidR="000774E1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0774E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0774E1" w14:paraId="71502A25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7F101B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Procedimento per l’approvazione dei progetti</w:t>
            </w:r>
          </w:p>
          <w:p w14:paraId="7C99B1D3" w14:textId="72AB7CD6" w:rsidR="000774E1" w:rsidRDefault="000774E1" w:rsidP="000774E1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(art. 38 del D.Lgs. 36/2023 s.m.i.)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7D993" w14:textId="77777777" w:rsidR="000774E1" w:rsidRDefault="000774E1" w:rsidP="000774E1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2A1DC" w14:textId="3CE38A03" w:rsidR="000774E1" w:rsidRDefault="000774E1" w:rsidP="000774E1">
            <w:pPr>
              <w:jc w:val="center"/>
            </w:pPr>
            <w:r>
              <w:rPr>
                <w:color w:val="000000"/>
              </w:rPr>
              <w:t>SIOP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B05A0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2EC386FE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1E1E9D23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3FB608BB" w14:textId="77777777" w:rsidR="000774E1" w:rsidRDefault="000774E1" w:rsidP="000774E1">
            <w:pPr>
              <w:jc w:val="center"/>
              <w:rPr>
                <w:color w:val="000000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E2E13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3B2A6E5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65D8A8FE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22F708B8" w14:textId="77777777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6397B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829B1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45339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Min 30</w:t>
            </w:r>
          </w:p>
          <w:p w14:paraId="1D09AF70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Max 90 gg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C2DBD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35B2A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452C4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Direttore Amministrativo </w:t>
            </w:r>
          </w:p>
          <w:p w14:paraId="324802F8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059/4224042</w:t>
            </w:r>
          </w:p>
          <w:p w14:paraId="791D3A3D" w14:textId="149545DE" w:rsidR="000774E1" w:rsidRDefault="00325160" w:rsidP="000774E1">
            <w:pPr>
              <w:pStyle w:val="TableContents"/>
            </w:pPr>
            <w:hyperlink r:id="rId13" w:history="1">
              <w:r w:rsidR="000774E1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0774E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0774E1" w14:paraId="7B4CFFC1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6DD48A" w14:textId="77777777" w:rsidR="000774E1" w:rsidRDefault="000774E1" w:rsidP="000774E1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Procedimento per l’approvazione delle varianti ai progetti (art. 120 D.Lgs. 36/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2023  s.m.i.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F78CB" w14:textId="77777777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0/1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9C23C" w14:textId="4689094E" w:rsidR="000774E1" w:rsidRDefault="000774E1" w:rsidP="000774E1">
            <w:pPr>
              <w:jc w:val="center"/>
            </w:pPr>
            <w:r>
              <w:rPr>
                <w:color w:val="000000"/>
              </w:rPr>
              <w:t>SIOP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81B50" w14:textId="0D9096E1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6C7CD9C0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0CBA872D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77367E79" w14:textId="177EF98C" w:rsidR="000774E1" w:rsidRDefault="000774E1" w:rsidP="000774E1">
            <w:pPr>
              <w:jc w:val="center"/>
              <w:rPr>
                <w:color w:val="000000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C2827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79ED5C65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21FE9531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23072151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17D1B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2EE92224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40CF94CC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1D8743B0" w14:textId="77777777" w:rsidR="000774E1" w:rsidRDefault="000774E1" w:rsidP="000774E1">
            <w:pPr>
              <w:pStyle w:val="TableContents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C6850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AB9CD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Min 30 / max 60 gg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6C729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Ricorsi gerarchici, ricorso al TAR, ricorso giudice ordinario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359FE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CA5A0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Direttore Amministrativo </w:t>
            </w:r>
          </w:p>
          <w:p w14:paraId="16BA929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059/4224042</w:t>
            </w:r>
          </w:p>
          <w:p w14:paraId="122046E8" w14:textId="6D041DC3" w:rsidR="000774E1" w:rsidRDefault="00325160" w:rsidP="000774E1">
            <w:pPr>
              <w:pStyle w:val="TableContents"/>
            </w:pPr>
            <w:hyperlink r:id="rId14" w:history="1">
              <w:r w:rsidR="000774E1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0774E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0774E1" w14:paraId="363619D5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C8845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Procedimento per la concessione di proroga temporale rispetto ai tempi contrattuali</w:t>
            </w:r>
          </w:p>
          <w:p w14:paraId="1A04B455" w14:textId="77777777" w:rsidR="000774E1" w:rsidRDefault="000774E1" w:rsidP="000774E1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(art. 121 del D.Lgs. 36/2023 s.m.i.)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6DE9F" w14:textId="77777777" w:rsidR="000774E1" w:rsidRDefault="000774E1" w:rsidP="000774E1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74703" w14:textId="456C3733" w:rsidR="000774E1" w:rsidRDefault="000774E1" w:rsidP="000774E1">
            <w:pPr>
              <w:jc w:val="center"/>
            </w:pPr>
            <w:r>
              <w:rPr>
                <w:color w:val="000000"/>
              </w:rPr>
              <w:t>SIOP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8F26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2F7944BF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5A4F24AF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17420338" w14:textId="77777777" w:rsidR="000774E1" w:rsidRDefault="000774E1" w:rsidP="000774E1">
            <w:pPr>
              <w:jc w:val="center"/>
              <w:rPr>
                <w:color w:val="000000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81FCB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33985B8E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76FD21E3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189A9635" w14:textId="5C968B3A" w:rsidR="000774E1" w:rsidRDefault="000774E1" w:rsidP="000774E1">
            <w:pPr>
              <w:pStyle w:val="TableContents"/>
            </w:pPr>
          </w:p>
          <w:p w14:paraId="7D8128CC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9F05B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6056CCAA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7CF68E64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4FC57525" w14:textId="77777777" w:rsidR="000774E1" w:rsidRDefault="000774E1" w:rsidP="000774E1">
            <w:pPr>
              <w:pStyle w:val="TableContents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BEBC0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00063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Min 10 gg max 30 gg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BB56C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Ricorsi gerarchici, ricorso al TAR, ricorso giudice ordinario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BD9CF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69748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Direttore Amministrativo </w:t>
            </w:r>
          </w:p>
          <w:p w14:paraId="74F6842A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059/4224042</w:t>
            </w:r>
          </w:p>
          <w:p w14:paraId="73AFB16A" w14:textId="73DA099B" w:rsidR="000774E1" w:rsidRDefault="00325160" w:rsidP="000774E1">
            <w:pPr>
              <w:pStyle w:val="TableContents"/>
            </w:pPr>
            <w:hyperlink r:id="rId15" w:history="1">
              <w:r w:rsidR="000774E1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0774E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0774E1" w14:paraId="3F718940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89D0A0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Procedimento per la regolare esecuzione dei lavori</w:t>
            </w:r>
          </w:p>
          <w:p w14:paraId="46157892" w14:textId="77777777" w:rsidR="000774E1" w:rsidRDefault="000774E1" w:rsidP="000774E1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 xml:space="preserve">(Art. 114 e Allegato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II.14  del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 D.Lgs. 36/2023 s.m.i.)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F48D7" w14:textId="77777777" w:rsidR="000774E1" w:rsidRDefault="000774E1" w:rsidP="000774E1">
            <w:pPr>
              <w:pStyle w:val="TableContents"/>
              <w:jc w:val="center"/>
            </w:pPr>
            <w:r>
              <w:lastRenderedPageBreak/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A24BE" w14:textId="18012E0E" w:rsidR="000774E1" w:rsidRDefault="000774E1" w:rsidP="000774E1">
            <w:pPr>
              <w:jc w:val="center"/>
            </w:pPr>
            <w:r>
              <w:rPr>
                <w:color w:val="000000"/>
              </w:rPr>
              <w:t>SIOP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F2A7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774DB9E0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7BE0B69D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5FC5A595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8EBA1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Ing. Daniela Pedrini Direttore SIOP</w:t>
            </w:r>
          </w:p>
          <w:p w14:paraId="692431F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2C9EA116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pedrini.daniela@aou.mo.it</w:t>
            </w:r>
          </w:p>
          <w:p w14:paraId="01E9E2A7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8C5C3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779F2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E1AE9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Min 10 gg max 90 gg – collaudi 180 gg.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B3DAD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 xml:space="preserve">Ricorsi gerarchici, ricorso al TAR, ricorso </w:t>
            </w:r>
            <w:r>
              <w:rPr>
                <w:rFonts w:ascii="Calibri" w:hAnsi="Calibri"/>
                <w:sz w:val="20"/>
                <w:szCs w:val="20"/>
              </w:rPr>
              <w:lastRenderedPageBreak/>
              <w:t>giudice ordinario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9F861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 xml:space="preserve">Il SUAT è competente per la liquidazione </w:t>
            </w:r>
            <w:r>
              <w:rPr>
                <w:rFonts w:ascii="Calibri" w:hAnsi="Calibri"/>
                <w:sz w:val="20"/>
                <w:szCs w:val="20"/>
              </w:rPr>
              <w:lastRenderedPageBreak/>
              <w:t>a seguito di fatturazione elettronica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C109F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 xml:space="preserve">Direttore Amministrativo </w:t>
            </w:r>
          </w:p>
          <w:p w14:paraId="35F66C71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059/4224042</w:t>
            </w:r>
          </w:p>
          <w:p w14:paraId="6DAA75AE" w14:textId="7F21E737" w:rsidR="000774E1" w:rsidRDefault="00325160" w:rsidP="000774E1">
            <w:pPr>
              <w:pStyle w:val="TableContents"/>
            </w:pPr>
            <w:hyperlink r:id="rId16" w:history="1">
              <w:r w:rsidR="000774E1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0774E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0774E1" w14:paraId="5BC88714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B2B9A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Procedimenti area economico-finanziaria del SUAT: budget, controllo della spesa, istruttoria per la liquidazione delle fatture per consentire il successivo pagamento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47423" w14:textId="77777777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0/1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4E6DE" w14:textId="77777777" w:rsidR="000774E1" w:rsidRDefault="000774E1" w:rsidP="000774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SIOP/</w:t>
            </w:r>
          </w:p>
          <w:p w14:paraId="0BD8173F" w14:textId="40E7250B" w:rsidR="000774E1" w:rsidRDefault="000774E1" w:rsidP="000774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SUAMP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AA921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57C7602E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16C1B508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04A1D8D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Ufficio Referente:</w:t>
            </w:r>
          </w:p>
          <w:p w14:paraId="50093F1F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Maria Pirone</w:t>
            </w:r>
          </w:p>
          <w:p w14:paraId="0DC761E1" w14:textId="77777777" w:rsidR="000774E1" w:rsidRDefault="000774E1" w:rsidP="000774E1">
            <w:pPr>
              <w:pStyle w:val="TableContents"/>
            </w:pPr>
            <w:r>
              <w:rPr>
                <w:rStyle w:val="Collegamentoipertestuale"/>
                <w:rFonts w:ascii="Calibri" w:hAnsi="Calibri" w:cs="Calibri"/>
                <w:sz w:val="20"/>
                <w:szCs w:val="20"/>
              </w:rPr>
              <w:t>pirone.maria@aou.mo.it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B7A1B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7C084F66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65DAE3FA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44F155D1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6165A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Ufficio Referente:</w:t>
            </w:r>
          </w:p>
          <w:p w14:paraId="42447C52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Maria Pirone</w:t>
            </w:r>
          </w:p>
          <w:p w14:paraId="586238EB" w14:textId="77777777" w:rsidR="000774E1" w:rsidRDefault="000774E1" w:rsidP="000774E1">
            <w:pPr>
              <w:pStyle w:val="TableContents"/>
            </w:pPr>
            <w:r>
              <w:rPr>
                <w:rStyle w:val="Collegamentoipertestuale"/>
                <w:rFonts w:ascii="Calibri" w:hAnsi="Calibri" w:cs="Calibri"/>
                <w:sz w:val="20"/>
                <w:szCs w:val="20"/>
              </w:rPr>
              <w:t>pirone.maria@aou.mo.it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E7520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019BA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Termini di legge.</w:t>
            </w:r>
          </w:p>
          <w:p w14:paraId="2BF7CAE4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Da 30 a 90 giorni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F49E5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2B175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Il SUAT è competente per la liquidazione a seguito di fatturazione elettronica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123D4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Direttore Amministrativo </w:t>
            </w:r>
          </w:p>
          <w:p w14:paraId="40C8412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059/4224042</w:t>
            </w:r>
          </w:p>
          <w:p w14:paraId="3CCE921F" w14:textId="68897A3E" w:rsidR="000774E1" w:rsidRDefault="00325160" w:rsidP="000774E1">
            <w:pPr>
              <w:pStyle w:val="TableContents"/>
            </w:pPr>
            <w:hyperlink r:id="rId17" w:history="1">
              <w:r w:rsidR="004D651F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4D651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0774E1" w14:paraId="0C5AD0E6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2DF9C" w14:textId="77777777" w:rsidR="000774E1" w:rsidRDefault="000774E1" w:rsidP="000774E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Procedimento per le Concessioni in uso dei locali di proprietà dell’azienda.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9393E" w14:textId="77777777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8185A" w14:textId="77777777" w:rsidR="000774E1" w:rsidRDefault="000774E1" w:rsidP="000774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SIOP/</w:t>
            </w:r>
          </w:p>
          <w:p w14:paraId="2B95C3A3" w14:textId="70CE365A" w:rsidR="000774E1" w:rsidRDefault="000774E1" w:rsidP="000774E1">
            <w:pPr>
              <w:jc w:val="center"/>
            </w:pPr>
            <w:r>
              <w:rPr>
                <w:color w:val="000000"/>
              </w:rPr>
              <w:t>SUAMP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AB219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6C9F39C7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3378792F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100B359E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</w:p>
          <w:p w14:paraId="1914B13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Ufficio referente: Area amministrativa-Patrimonio</w:t>
            </w:r>
          </w:p>
          <w:p w14:paraId="49E02589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Silvia Menini</w:t>
            </w:r>
          </w:p>
          <w:p w14:paraId="370CD156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 xml:space="preserve">059/435774 </w:t>
            </w:r>
            <w:r>
              <w:rPr>
                <w:rStyle w:val="Collegamentoipertestuale"/>
                <w:rFonts w:ascii="Calibri" w:hAnsi="Calibri"/>
                <w:sz w:val="20"/>
                <w:szCs w:val="20"/>
              </w:rPr>
              <w:t>satgare@ausl.mo.it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E56E7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5A78BE73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652F1625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0B5ACDCA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58651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E934A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54AC3" w14:textId="77777777" w:rsidR="000774E1" w:rsidRDefault="000774E1" w:rsidP="000774E1">
            <w:pPr>
              <w:pStyle w:val="TableContents"/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Min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30gg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90 gg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1DC40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Ricorsi gerarchici, ricorso al TAR, ricorso giudice ordinario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B730B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Il SUAT è competente per la liquidazione a seguito di fatturazione elettronica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D7B01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Direttore Amministrativo </w:t>
            </w:r>
          </w:p>
          <w:p w14:paraId="166488EB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059/4224042</w:t>
            </w:r>
          </w:p>
          <w:p w14:paraId="2CE94723" w14:textId="16F78FAB" w:rsidR="000774E1" w:rsidRDefault="00325160" w:rsidP="000774E1">
            <w:pPr>
              <w:pStyle w:val="TableContents"/>
            </w:pPr>
            <w:hyperlink r:id="rId18" w:history="1">
              <w:r w:rsidR="004D651F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4D651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0774E1" w14:paraId="272983F8" w14:textId="77777777" w:rsidTr="000774E1"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CD077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Procedimento per accesso agli atti (art. 35 del D.Lgs. 36/2023 s.m.i.)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60E97" w14:textId="77777777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98D38" w14:textId="77777777" w:rsidR="000774E1" w:rsidRDefault="000774E1" w:rsidP="000774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SIOP/</w:t>
            </w:r>
          </w:p>
          <w:p w14:paraId="168A9AE3" w14:textId="0CEBA0D9" w:rsidR="000774E1" w:rsidRDefault="000774E1" w:rsidP="000774E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SUAMP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DDD83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07B7B17A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2D20425B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6FAAC867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</w:p>
          <w:p w14:paraId="05D70471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Ufficio referente: Area amministrativa-Patrimonio</w:t>
            </w:r>
          </w:p>
          <w:p w14:paraId="24D2219E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Silvia Menini</w:t>
            </w:r>
          </w:p>
          <w:p w14:paraId="2C607793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 xml:space="preserve">059/435774 </w:t>
            </w:r>
            <w:r>
              <w:rPr>
                <w:rStyle w:val="Collegamentoipertestuale"/>
                <w:rFonts w:ascii="Calibri" w:hAnsi="Calibri"/>
                <w:sz w:val="20"/>
                <w:szCs w:val="20"/>
              </w:rPr>
              <w:t>satgare@ausl.mo.it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2AFE9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Daniela Pedrini Direttore SIOP</w:t>
            </w:r>
          </w:p>
          <w:p w14:paraId="582356E2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059/422616</w:t>
            </w:r>
          </w:p>
          <w:p w14:paraId="5EC902C0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pedrini.daniela@aou.mo.it</w:t>
            </w:r>
          </w:p>
          <w:p w14:paraId="48458686" w14:textId="5A717783" w:rsidR="000774E1" w:rsidRDefault="000774E1" w:rsidP="000774E1">
            <w:pPr>
              <w:pStyle w:val="TableContents"/>
            </w:pPr>
          </w:p>
          <w:p w14:paraId="2E46A237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9E228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Ufficio referente: Area amministrativa-Patrimonio</w:t>
            </w:r>
          </w:p>
          <w:p w14:paraId="69F611FD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Silvia Menini</w:t>
            </w:r>
          </w:p>
          <w:p w14:paraId="201D019C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 xml:space="preserve">059/435774 </w:t>
            </w:r>
            <w:hyperlink r:id="rId19" w:history="1">
              <w:r>
                <w:rPr>
                  <w:rStyle w:val="Collegamentoipertestuale"/>
                  <w:rFonts w:ascii="Calibri" w:hAnsi="Calibri"/>
                  <w:sz w:val="20"/>
                  <w:szCs w:val="20"/>
                </w:rPr>
                <w:t>satgare@ausl.mo.it</w:t>
              </w:r>
            </w:hyperlink>
          </w:p>
          <w:p w14:paraId="13D38A54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Angela Barletta</w:t>
            </w:r>
          </w:p>
          <w:p w14:paraId="356E6506" w14:textId="77777777" w:rsidR="000774E1" w:rsidRDefault="00325160" w:rsidP="000774E1">
            <w:pPr>
              <w:pStyle w:val="TableContents"/>
            </w:pPr>
            <w:hyperlink r:id="rId20" w:history="1">
              <w:r w:rsidR="000774E1">
                <w:rPr>
                  <w:rStyle w:val="Collegamentoipertestuale"/>
                  <w:rFonts w:ascii="Calibri" w:hAnsi="Calibri"/>
                  <w:sz w:val="20"/>
                  <w:szCs w:val="20"/>
                </w:rPr>
                <w:t>barletta.angela@aou.mo.it</w:t>
              </w:r>
            </w:hyperlink>
          </w:p>
          <w:p w14:paraId="67266CF8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Paola Brienza</w:t>
            </w:r>
          </w:p>
          <w:p w14:paraId="482F6579" w14:textId="77777777" w:rsidR="000774E1" w:rsidRDefault="000774E1" w:rsidP="000774E1">
            <w:pPr>
              <w:pStyle w:val="TableContents"/>
            </w:pPr>
            <w:r>
              <w:rPr>
                <w:rStyle w:val="Collegamentoipertestuale"/>
                <w:rFonts w:ascii="Calibri" w:hAnsi="Calibri"/>
                <w:sz w:val="20"/>
                <w:szCs w:val="20"/>
              </w:rPr>
              <w:t>brienza.paola@aou.mo.it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4A4B4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F6DC0" w14:textId="77777777" w:rsidR="000774E1" w:rsidRDefault="000774E1" w:rsidP="000774E1">
            <w:pPr>
              <w:pStyle w:val="TableContents"/>
              <w:jc w:val="both"/>
            </w:pPr>
            <w:r>
              <w:rPr>
                <w:rFonts w:ascii="Calibri" w:hAnsi="Calibri"/>
                <w:sz w:val="20"/>
                <w:szCs w:val="20"/>
              </w:rPr>
              <w:t xml:space="preserve">Termine di legge: 30 giorni dall’istanza con sospensione per la notifica ai controinteressati e la fissazione di un termine di </w:t>
            </w:r>
            <w:r>
              <w:rPr>
                <w:rFonts w:ascii="Calibri" w:hAnsi="Calibri"/>
                <w:sz w:val="20"/>
                <w:szCs w:val="20"/>
              </w:rPr>
              <w:lastRenderedPageBreak/>
              <w:t>10 giorni agli stessi per le controdeduzioni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228DC" w14:textId="77777777" w:rsidR="000774E1" w:rsidRDefault="000774E1" w:rsidP="000774E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Ricorsi gerarchici, ricorso al TAR, ricorso giudice ordinario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625AF" w14:textId="77777777" w:rsidR="000774E1" w:rsidRDefault="000774E1" w:rsidP="000774E1">
            <w:pPr>
              <w:pStyle w:val="TableContents"/>
              <w:rPr>
                <w:color w:val="000000"/>
              </w:rPr>
            </w:pP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A2292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Direttore Amministrativo </w:t>
            </w:r>
          </w:p>
          <w:p w14:paraId="318D3001" w14:textId="77777777" w:rsidR="000774E1" w:rsidRDefault="000774E1" w:rsidP="000774E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059/4224042</w:t>
            </w:r>
          </w:p>
          <w:p w14:paraId="37A09965" w14:textId="067490D8" w:rsidR="000774E1" w:rsidRDefault="00325160" w:rsidP="000774E1">
            <w:pPr>
              <w:pStyle w:val="TableContents"/>
            </w:pPr>
            <w:hyperlink r:id="rId21" w:history="1">
              <w:r w:rsidR="004D651F" w:rsidRPr="00F22380">
                <w:rPr>
                  <w:rStyle w:val="Collegamentoipertestuale"/>
                  <w:rFonts w:ascii="Calibri" w:hAnsi="Calibri"/>
                  <w:sz w:val="20"/>
                  <w:szCs w:val="20"/>
                </w:rPr>
                <w:t>direttoreamm.seg@aou.mo.it</w:t>
              </w:r>
            </w:hyperlink>
            <w:r w:rsidR="004D651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</w:tbl>
    <w:p w14:paraId="7EB8977C" w14:textId="77777777" w:rsidR="004C46C6" w:rsidRDefault="004C46C6"/>
    <w:p w14:paraId="5965E0CE" w14:textId="77777777" w:rsidR="00A562BB" w:rsidRDefault="00B378D6" w:rsidP="00A562BB">
      <w:r>
        <w:fldChar w:fldCharType="begin"/>
      </w:r>
      <w:r>
        <w:instrText xml:space="preserve"> USERINITIALS </w:instrText>
      </w:r>
      <w:r>
        <w:fldChar w:fldCharType="end"/>
      </w:r>
      <w:r w:rsidR="00210A7B">
        <w:t xml:space="preserve"> </w:t>
      </w:r>
    </w:p>
    <w:p w14:paraId="346E373F" w14:textId="77777777" w:rsidR="00A562BB" w:rsidRPr="00A562BB" w:rsidRDefault="00A562BB" w:rsidP="00A562BB">
      <w:pPr>
        <w:rPr>
          <w:rFonts w:ascii="Arial" w:hAnsi="Arial"/>
          <w:b/>
          <w:bCs/>
        </w:rPr>
      </w:pPr>
      <w:r w:rsidRPr="00A562BB">
        <w:rPr>
          <w:rFonts w:ascii="Arial" w:hAnsi="Arial"/>
          <w:b/>
          <w:bCs/>
        </w:rPr>
        <w:t>Non sono disponibili link di accesso al servizio on line.</w:t>
      </w:r>
    </w:p>
    <w:p w14:paraId="034A41C2" w14:textId="77777777" w:rsidR="00A562BB" w:rsidRPr="00A562BB" w:rsidRDefault="00A562BB" w:rsidP="00A562BB">
      <w:pPr>
        <w:rPr>
          <w:rFonts w:ascii="Arial" w:hAnsi="Arial"/>
          <w:b/>
          <w:bCs/>
        </w:rPr>
      </w:pPr>
    </w:p>
    <w:p w14:paraId="52C96918" w14:textId="77777777" w:rsidR="00A562BB" w:rsidRPr="00A562BB" w:rsidRDefault="00A562BB" w:rsidP="00A562BB">
      <w:pPr>
        <w:rPr>
          <w:rFonts w:ascii="Arial" w:hAnsi="Arial"/>
          <w:b/>
          <w:bCs/>
        </w:rPr>
      </w:pPr>
      <w:r w:rsidRPr="00A562BB">
        <w:rPr>
          <w:rFonts w:ascii="Arial" w:hAnsi="Arial"/>
          <w:b/>
          <w:bCs/>
        </w:rPr>
        <w:t>Moduli di segnalazione per i cittadini in fase di predisposizione in relazione alla specificità dell’attività del Servizio.</w:t>
      </w:r>
    </w:p>
    <w:p w14:paraId="0A985A73" w14:textId="13D1B1B7" w:rsidR="004C46C6" w:rsidRDefault="004C46C6"/>
    <w:sectPr w:rsidR="004C46C6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C7037" w14:textId="77777777" w:rsidR="00325160" w:rsidRDefault="00325160">
      <w:r>
        <w:separator/>
      </w:r>
    </w:p>
  </w:endnote>
  <w:endnote w:type="continuationSeparator" w:id="0">
    <w:p w14:paraId="62EF0E4A" w14:textId="77777777" w:rsidR="00325160" w:rsidRDefault="0032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8A2AC" w14:textId="77777777" w:rsidR="00325160" w:rsidRDefault="00325160">
      <w:r>
        <w:rPr>
          <w:color w:val="000000"/>
        </w:rPr>
        <w:separator/>
      </w:r>
    </w:p>
  </w:footnote>
  <w:footnote w:type="continuationSeparator" w:id="0">
    <w:p w14:paraId="6D1796DE" w14:textId="77777777" w:rsidR="00325160" w:rsidRDefault="00325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6C6"/>
    <w:rsid w:val="000774E1"/>
    <w:rsid w:val="001B4508"/>
    <w:rsid w:val="00210A7B"/>
    <w:rsid w:val="00325160"/>
    <w:rsid w:val="0037738C"/>
    <w:rsid w:val="003A4A63"/>
    <w:rsid w:val="004A54DA"/>
    <w:rsid w:val="004C46C6"/>
    <w:rsid w:val="004D651F"/>
    <w:rsid w:val="005C5873"/>
    <w:rsid w:val="00616999"/>
    <w:rsid w:val="006769D8"/>
    <w:rsid w:val="00A15539"/>
    <w:rsid w:val="00A562BB"/>
    <w:rsid w:val="00B378D6"/>
    <w:rsid w:val="00BF2491"/>
    <w:rsid w:val="00E72BA6"/>
    <w:rsid w:val="00F867E2"/>
    <w:rsid w:val="00F9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ED7A"/>
  <w15:docId w15:val="{9BAB56E4-8AA7-4EB6-8974-F24BE0E9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stocommento">
    <w:name w:val="annotation text"/>
    <w:basedOn w:val="Normale"/>
    <w:rPr>
      <w:rFonts w:cs="Mangal"/>
      <w:sz w:val="20"/>
      <w:szCs w:val="18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Revisione">
    <w:name w:val="Revision"/>
    <w:pPr>
      <w:suppressAutoHyphens/>
    </w:pPr>
    <w:rPr>
      <w:rFonts w:cs="Mangal"/>
      <w:sz w:val="24"/>
      <w:szCs w:val="21"/>
    </w:rPr>
  </w:style>
  <w:style w:type="paragraph" w:styleId="Testofumetto">
    <w:name w:val="Balloon Text"/>
    <w:basedOn w:val="Normale"/>
    <w:rPr>
      <w:rFonts w:ascii="Tahoma" w:eastAsia="Tahoma" w:hAnsi="Tahoma" w:cs="Mangal"/>
      <w:sz w:val="16"/>
      <w:szCs w:val="1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cs="Mangal"/>
      <w:szCs w:val="18"/>
    </w:rPr>
  </w:style>
  <w:style w:type="character" w:customStyle="1" w:styleId="SoggettocommentoCarattere">
    <w:name w:val="Soggetto commento Carattere"/>
    <w:basedOn w:val="TestocommentoCarattere"/>
    <w:rPr>
      <w:rFonts w:cs="Mangal"/>
      <w:b/>
      <w:bCs/>
      <w:szCs w:val="18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Mangal"/>
      <w:sz w:val="16"/>
      <w:szCs w:val="14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letta.angela@aou.mo.it" TargetMode="External"/><Relationship Id="rId13" Type="http://schemas.openxmlformats.org/officeDocument/2006/relationships/hyperlink" Target="mailto:direttoreamm.seg@aou.mo.it" TargetMode="External"/><Relationship Id="rId18" Type="http://schemas.openxmlformats.org/officeDocument/2006/relationships/hyperlink" Target="mailto:direttoreamm.seg@aou.mo.i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irettoreamm.seg@aou.mo.it" TargetMode="External"/><Relationship Id="rId7" Type="http://schemas.openxmlformats.org/officeDocument/2006/relationships/hyperlink" Target="mailto:direttoreamm.seg@aou.mo.it" TargetMode="External"/><Relationship Id="rId12" Type="http://schemas.openxmlformats.org/officeDocument/2006/relationships/hyperlink" Target="mailto:direttoreamm.seg@aou.mo.it" TargetMode="External"/><Relationship Id="rId17" Type="http://schemas.openxmlformats.org/officeDocument/2006/relationships/hyperlink" Target="mailto:direttoreamm.seg@aou.mo.i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irettoreamm.seg@aou.mo.it" TargetMode="External"/><Relationship Id="rId20" Type="http://schemas.openxmlformats.org/officeDocument/2006/relationships/hyperlink" Target="mailto:barletta.angela@aou.mo.it" TargetMode="External"/><Relationship Id="rId1" Type="http://schemas.openxmlformats.org/officeDocument/2006/relationships/styles" Target="styles.xml"/><Relationship Id="rId6" Type="http://schemas.openxmlformats.org/officeDocument/2006/relationships/hyperlink" Target="mailto:direttoreamm.seg@aou.mo.it" TargetMode="External"/><Relationship Id="rId11" Type="http://schemas.openxmlformats.org/officeDocument/2006/relationships/hyperlink" Target="mailto:direttoreamm.seg@aou.mo.i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direttoreamm.seg@aou.mo.i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barletta.angela@aou.mo.it" TargetMode="External"/><Relationship Id="rId19" Type="http://schemas.openxmlformats.org/officeDocument/2006/relationships/hyperlink" Target="mailto:satgare@ausl.mo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rienza.paola@aou.mo.it" TargetMode="External"/><Relationship Id="rId14" Type="http://schemas.openxmlformats.org/officeDocument/2006/relationships/hyperlink" Target="mailto:direttoreamm.seg@aou.mo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meninis</dc:creator>
  <dc:description/>
  <cp:lastModifiedBy>Paola Brienza</cp:lastModifiedBy>
  <cp:revision>10</cp:revision>
  <dcterms:created xsi:type="dcterms:W3CDTF">2024-07-30T10:21:00Z</dcterms:created>
  <dcterms:modified xsi:type="dcterms:W3CDTF">2026-06-04T07:59:00Z</dcterms:modified>
</cp:coreProperties>
</file>