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left="114"/>
        <w:jc w:val="left"/>
        <w:rPr>
          <w:rFonts w:ascii="Arial" w:hAnsi="Arial" w:cs="Arial"/>
          <w:sz w:val="22"/>
          <w:szCs w:val="22"/>
        </w:rPr>
      </w:pPr>
      <w:r>
        <w:rPr/>
        <w:drawing>
          <wp:inline distT="0" distB="0" distL="0" distR="0">
            <wp:extent cx="2921000" cy="678180"/>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2921000" cy="678180"/>
                    </a:xfrm>
                    <a:prstGeom prst="rect">
                      <a:avLst/>
                    </a:prstGeom>
                    <a:noFill/>
                  </pic:spPr>
                </pic:pic>
              </a:graphicData>
            </a:graphic>
          </wp:inline>
        </w:drawing>
      </w:r>
    </w:p>
    <w:p>
      <w:pPr>
        <w:pStyle w:val="BodyText"/>
        <w:spacing w:before="10" w:after="0"/>
        <w:ind w:left="114"/>
        <w:jc w:val="left"/>
        <w:rPr>
          <w:rFonts w:ascii="Arial" w:hAnsi="Arial" w:cs="Arial"/>
          <w:sz w:val="22"/>
          <w:szCs w:val="22"/>
        </w:rPr>
      </w:pPr>
      <w:r>
        <w:rPr>
          <w:rFonts w:cs="Arial" w:ascii="Arial" w:hAnsi="Arial"/>
          <w:sz w:val="22"/>
          <w:szCs w:val="22"/>
        </w:rPr>
      </w:r>
    </w:p>
    <w:p>
      <w:pPr>
        <w:pStyle w:val="Header"/>
        <w:tabs>
          <w:tab w:val="left" w:pos="1276" w:leader="none"/>
          <w:tab w:val="center" w:pos="4819" w:leader="none"/>
          <w:tab w:val="right" w:pos="9638" w:leader="none"/>
        </w:tabs>
        <w:ind w:left="114"/>
        <w:rPr>
          <w:rFonts w:ascii="Arial" w:hAnsi="Arial" w:cs="Arial"/>
          <w:b/>
          <w:color w:val="006600"/>
          <w:sz w:val="20"/>
        </w:rPr>
      </w:pPr>
      <w:r>
        <w:rPr>
          <w:rFonts w:cs="Arial" w:ascii="Arial" w:hAnsi="Arial"/>
          <w:b/>
          <w:color w:val="006600"/>
        </w:rPr>
        <w:tab/>
      </w:r>
      <w:r>
        <w:rPr>
          <w:rFonts w:cs="Arial" w:ascii="Arial" w:hAnsi="Arial"/>
          <w:b/>
          <w:color w:val="006600"/>
          <w:sz w:val="20"/>
        </w:rPr>
        <w:t>Servizio Sviluppo Organizzativo, Valutazione e Valorizzazione Risorse Umane</w:t>
      </w:r>
    </w:p>
    <w:p>
      <w:pPr>
        <w:pStyle w:val="Header"/>
        <w:tabs>
          <w:tab w:val="left" w:pos="1276" w:leader="none"/>
          <w:tab w:val="center" w:pos="4819" w:leader="none"/>
          <w:tab w:val="right" w:pos="9638" w:leader="none"/>
        </w:tabs>
        <w:ind w:left="114"/>
        <w:rPr>
          <w:rFonts w:ascii="Arial" w:hAnsi="Arial" w:cs="Arial"/>
          <w:b/>
          <w:color w:val="006600"/>
        </w:rPr>
      </w:pPr>
      <w:r>
        <w:rPr>
          <w:rFonts w:cs="Arial" w:ascii="Arial" w:hAnsi="Arial"/>
          <w:b/>
          <w:color w:val="006600"/>
        </w:rPr>
      </w:r>
    </w:p>
    <w:p>
      <w:pPr>
        <w:pStyle w:val="Header"/>
        <w:tabs>
          <w:tab w:val="left" w:pos="1276" w:leader="none"/>
          <w:tab w:val="center" w:pos="4819" w:leader="none"/>
          <w:tab w:val="right" w:pos="9638" w:leader="none"/>
        </w:tabs>
        <w:ind w:left="114"/>
        <w:rPr>
          <w:rFonts w:ascii="Arial" w:hAnsi="Arial" w:cs="Arial"/>
          <w:b/>
          <w:color w:val="006600"/>
        </w:rPr>
      </w:pPr>
      <w:r>
        <w:rPr>
          <w:rFonts w:cs="Arial" w:ascii="Arial" w:hAnsi="Arial"/>
          <w:b/>
          <w:color w:val="006600"/>
        </w:rPr>
      </w:r>
    </w:p>
    <w:p>
      <w:pPr>
        <w:pStyle w:val="Header"/>
        <w:tabs>
          <w:tab w:val="left" w:pos="1843" w:leader="none"/>
          <w:tab w:val="center" w:pos="4819" w:leader="none"/>
          <w:tab w:val="right" w:pos="9638" w:leader="none"/>
        </w:tabs>
        <w:ind w:left="114"/>
        <w:rPr>
          <w:rFonts w:ascii="Arial" w:hAnsi="Arial" w:cs="Arial"/>
          <w:b/>
        </w:rPr>
      </w:pPr>
      <w:r>
        <w:rPr>
          <w:rFonts w:cs="Arial" w:ascii="Arial" w:hAnsi="Arial"/>
        </w:rPr>
        <w:t xml:space="preserve">               </w:t>
      </w:r>
    </w:p>
    <w:p>
      <w:pPr>
        <w:pStyle w:val="Normal"/>
        <w:widowControl/>
        <w:numPr>
          <w:ilvl w:val="0"/>
          <w:numId w:val="1"/>
        </w:numPr>
        <w:shd w:val="clear" w:color="auto" w:fill="D9D9D9" w:themeFill="background1" w:themeFillShade="d9"/>
        <w:suppressAutoHyphens w:val="true"/>
        <w:spacing w:lineRule="auto" w:line="276" w:before="0" w:after="480"/>
        <w:ind w:hanging="0" w:left="114"/>
        <w:jc w:val="both"/>
        <w:rPr>
          <w:rFonts w:ascii="Arial" w:hAnsi="Arial" w:cs="Arial"/>
          <w:b/>
          <w:sz w:val="24"/>
        </w:rPr>
      </w:pPr>
      <w:r>
        <w:rPr>
          <w:rFonts w:cs="Arial" w:ascii="Arial" w:hAnsi="Arial"/>
          <w:b/>
          <w:sz w:val="24"/>
        </w:rPr>
        <w:t>Procedura selettiva interna per l’attribuzione di incarico di Alta Specializzazione /</w:t>
      </w:r>
      <w:r>
        <w:rPr>
          <w:rFonts w:cs="Arial" w:ascii="Arial" w:hAnsi="Arial"/>
          <w:b/>
          <w:color w:val="FF0000"/>
          <w:sz w:val="24"/>
        </w:rPr>
        <w:t xml:space="preserve">a valenza strategica / a valenza strategica super </w:t>
      </w:r>
      <w:r>
        <w:rPr>
          <w:rFonts w:cs="Arial" w:ascii="Arial" w:hAnsi="Arial"/>
          <w:b/>
          <w:sz w:val="24"/>
        </w:rPr>
        <w:t>(art. 22 c.1 par. II lett. b CCNL 23/01/2024) di Area Sanità.</w:t>
      </w:r>
    </w:p>
    <w:p>
      <w:pPr>
        <w:pStyle w:val="Normal"/>
        <w:widowControl/>
        <w:numPr>
          <w:ilvl w:val="0"/>
          <w:numId w:val="1"/>
        </w:numPr>
        <w:tabs>
          <w:tab w:val="clear" w:pos="720"/>
          <w:tab w:val="left" w:pos="8223" w:leader="none"/>
        </w:tabs>
        <w:suppressAutoHyphens w:val="true"/>
        <w:ind w:hanging="0" w:left="114"/>
        <w:jc w:val="both"/>
        <w:rPr>
          <w:rFonts w:ascii="Arial" w:hAnsi="Arial" w:cs="Arial"/>
        </w:rPr>
      </w:pPr>
      <w:r>
        <w:rPr>
          <w:rFonts w:cs="Arial" w:ascii="Arial" w:hAnsi="Arial"/>
        </w:rPr>
        <w:t>- Richiamata la deliberazione del Direttore Generale n. 48 del 24/02/2021 avente ad oggetto “Recepimento dell'accordo aziendale sottoscritto con le rappresentanze sindacali della dirigenza area sanità (dirigenti medici, veterinari, sanitari, professioni sanitarie) riguardante il "Sistema degli incarichi dirigenziali di area sanità e la valutazione delle attività professionali e dei risultati”".</w:t>
      </w:r>
    </w:p>
    <w:p>
      <w:pPr>
        <w:pStyle w:val="Normal"/>
        <w:widowControl/>
        <w:numPr>
          <w:ilvl w:val="0"/>
          <w:numId w:val="1"/>
        </w:numPr>
        <w:tabs>
          <w:tab w:val="clear" w:pos="720"/>
          <w:tab w:val="left" w:pos="8223" w:leader="none"/>
        </w:tabs>
        <w:suppressAutoHyphens w:val="true"/>
        <w:ind w:hanging="0" w:left="114"/>
        <w:jc w:val="both"/>
        <w:rPr>
          <w:rFonts w:ascii="Arial" w:hAnsi="Arial" w:cs="Arial"/>
        </w:rPr>
      </w:pPr>
      <w:r>
        <w:rPr>
          <w:rFonts w:cs="Arial" w:ascii="Arial" w:hAnsi="Arial"/>
        </w:rPr>
      </w:r>
    </w:p>
    <w:p>
      <w:pPr>
        <w:pStyle w:val="Normal"/>
        <w:widowControl/>
        <w:numPr>
          <w:ilvl w:val="0"/>
          <w:numId w:val="1"/>
        </w:numPr>
        <w:tabs>
          <w:tab w:val="clear" w:pos="720"/>
          <w:tab w:val="left" w:pos="142" w:leader="none"/>
          <w:tab w:val="left" w:pos="8223" w:leader="none"/>
        </w:tabs>
        <w:suppressAutoHyphens w:val="true"/>
        <w:ind w:hanging="0" w:left="114"/>
        <w:jc w:val="both"/>
        <w:rPr>
          <w:rFonts w:ascii="Arial" w:hAnsi="Arial" w:cs="Arial"/>
        </w:rPr>
      </w:pPr>
      <w:r>
        <w:rPr>
          <w:rFonts w:cs="Arial" w:ascii="Arial" w:hAnsi="Arial"/>
        </w:rPr>
        <w:t xml:space="preserve">- Preso atto che l’incarico di Alta Specializzazione / </w:t>
      </w:r>
      <w:r>
        <w:rPr>
          <w:rFonts w:cs="Arial" w:ascii="Arial" w:hAnsi="Arial"/>
          <w:color w:val="FF0000"/>
        </w:rPr>
        <w:t xml:space="preserve">a valenza strategica / a valenza strategica super </w:t>
      </w:r>
      <w:r>
        <w:rPr>
          <w:rFonts w:cs="Arial" w:ascii="Arial" w:hAnsi="Arial"/>
        </w:rPr>
        <w:t>“</w:t>
      </w:r>
      <w:r>
        <w:rPr>
          <w:rFonts w:cs="Arial" w:ascii="Arial" w:hAnsi="Arial"/>
          <w:b/>
        </w:rPr>
        <w:t xml:space="preserve"> </w:t>
      </w:r>
      <w:r>
        <w:rPr>
          <w:rFonts w:cs="Arial" w:ascii="Arial" w:hAnsi="Arial"/>
          <w:bCs/>
          <w:highlight w:val="yellow"/>
        </w:rPr>
        <w:t>XXXXXXXXXXXX</w:t>
      </w:r>
      <w:r>
        <w:rPr>
          <w:rFonts w:cs="Arial" w:ascii="Arial" w:hAnsi="Arial"/>
          <w:b/>
        </w:rPr>
        <w:t xml:space="preserve">”, </w:t>
      </w:r>
      <w:r>
        <w:rPr>
          <w:rFonts w:cs="Arial" w:ascii="Arial" w:hAnsi="Arial"/>
        </w:rPr>
        <w:t xml:space="preserve">afferente all’Unità Operativa </w:t>
      </w:r>
      <w:r>
        <w:rPr>
          <w:rFonts w:cs="Arial" w:ascii="Arial" w:hAnsi="Arial"/>
          <w:highlight w:val="yellow"/>
        </w:rPr>
        <w:t>XXXXXXXXXXXX</w:t>
      </w:r>
      <w:r>
        <w:rPr>
          <w:rFonts w:cs="Arial" w:ascii="Arial" w:hAnsi="Arial"/>
        </w:rPr>
        <w:t xml:space="preserve"> Dipartimento di </w:t>
      </w:r>
      <w:r>
        <w:rPr>
          <w:rFonts w:cs="Arial" w:ascii="Arial" w:hAnsi="Arial"/>
          <w:highlight w:val="yellow"/>
        </w:rPr>
        <w:t>XXXXXXXXXXXXXX</w:t>
      </w:r>
      <w:r>
        <w:rPr>
          <w:rFonts w:cs="Arial" w:ascii="Arial" w:hAnsi="Arial"/>
        </w:rPr>
        <w:t xml:space="preserve"> risulta attualmente vacante;</w:t>
      </w:r>
    </w:p>
    <w:p>
      <w:pPr>
        <w:pStyle w:val="Normal"/>
        <w:widowControl/>
        <w:numPr>
          <w:ilvl w:val="0"/>
          <w:numId w:val="1"/>
        </w:numPr>
        <w:tabs>
          <w:tab w:val="clear" w:pos="720"/>
          <w:tab w:val="left" w:pos="284" w:leader="none"/>
        </w:tabs>
        <w:suppressAutoHyphens w:val="true"/>
        <w:ind w:hanging="0" w:left="114"/>
        <w:jc w:val="both"/>
        <w:rPr>
          <w:rFonts w:ascii="Arial" w:hAnsi="Arial" w:cs="Arial"/>
        </w:rPr>
      </w:pPr>
      <w:r>
        <w:rPr>
          <w:rFonts w:cs="Arial" w:ascii="Arial" w:hAnsi="Arial"/>
        </w:rPr>
      </w:r>
    </w:p>
    <w:p>
      <w:pPr>
        <w:pStyle w:val="Normal"/>
        <w:widowControl/>
        <w:numPr>
          <w:ilvl w:val="0"/>
          <w:numId w:val="1"/>
        </w:numPr>
        <w:tabs>
          <w:tab w:val="clear" w:pos="720"/>
          <w:tab w:val="left" w:pos="284" w:leader="none"/>
        </w:tabs>
        <w:suppressAutoHyphens w:val="true"/>
        <w:ind w:hanging="0" w:left="114"/>
        <w:jc w:val="both"/>
        <w:rPr>
          <w:rFonts w:ascii="Arial" w:hAnsi="Arial" w:cs="Arial"/>
        </w:rPr>
      </w:pPr>
      <w:r>
        <w:rPr>
          <w:rFonts w:cs="Arial" w:ascii="Arial" w:hAnsi="Arial"/>
        </w:rPr>
        <w:t xml:space="preserve"> </w:t>
      </w:r>
      <w:r>
        <w:rPr>
          <w:rFonts w:cs="Arial" w:ascii="Arial" w:hAnsi="Arial"/>
        </w:rPr>
        <w:t xml:space="preserve">- Preso atto inoltre della richiesta avanzata dal Direttore dell’Unità Operativa </w:t>
      </w:r>
      <w:r>
        <w:rPr>
          <w:rFonts w:cs="Arial" w:ascii="Arial" w:hAnsi="Arial"/>
          <w:highlight w:val="yellow"/>
        </w:rPr>
        <w:t>XXXXXXXXXXX</w:t>
      </w:r>
      <w:r>
        <w:rPr>
          <w:rFonts w:cs="Arial" w:ascii="Arial" w:hAnsi="Arial"/>
        </w:rPr>
        <w:t xml:space="preserve">  accordata dalla Direzione Strategica aziendale con riferimento alla necessità di ricoprire tale posizione in quanto funzione essenziale e di competenza del SSN;</w:t>
      </w:r>
    </w:p>
    <w:p>
      <w:pPr>
        <w:pStyle w:val="Normal"/>
        <w:widowControl/>
        <w:numPr>
          <w:ilvl w:val="0"/>
          <w:numId w:val="1"/>
        </w:numPr>
        <w:tabs>
          <w:tab w:val="clear" w:pos="720"/>
          <w:tab w:val="left" w:pos="284" w:leader="none"/>
        </w:tabs>
        <w:suppressAutoHyphens w:val="true"/>
        <w:ind w:hanging="0" w:left="114"/>
        <w:jc w:val="both"/>
        <w:rPr>
          <w:rFonts w:ascii="Arial" w:hAnsi="Arial" w:cs="Arial"/>
        </w:rPr>
      </w:pPr>
      <w:r>
        <w:rPr>
          <w:rFonts w:cs="Arial" w:ascii="Arial" w:hAnsi="Arial"/>
        </w:rPr>
      </w:r>
    </w:p>
    <w:p>
      <w:pPr>
        <w:pStyle w:val="Normal"/>
        <w:widowControl/>
        <w:numPr>
          <w:ilvl w:val="0"/>
          <w:numId w:val="1"/>
        </w:numPr>
        <w:tabs>
          <w:tab w:val="clear" w:pos="720"/>
          <w:tab w:val="left" w:pos="284" w:leader="none"/>
        </w:tabs>
        <w:suppressAutoHyphens w:val="true"/>
        <w:ind w:hanging="0" w:left="114"/>
        <w:jc w:val="both"/>
        <w:rPr>
          <w:rFonts w:ascii="Arial" w:hAnsi="Arial" w:cs="Arial"/>
        </w:rPr>
      </w:pPr>
      <w:r>
        <w:rPr>
          <w:rFonts w:cs="Arial" w:ascii="Arial" w:hAnsi="Arial"/>
        </w:rPr>
        <w:t>Date le premesse, si rende necessario dare avvio alle procedure interne di attribuzione della posizione in oggetto come di seguito specificato:</w:t>
      </w:r>
    </w:p>
    <w:p>
      <w:pPr>
        <w:pStyle w:val="Normal"/>
        <w:widowControl/>
        <w:numPr>
          <w:ilvl w:val="0"/>
          <w:numId w:val="1"/>
        </w:numPr>
        <w:tabs>
          <w:tab w:val="clear" w:pos="720"/>
          <w:tab w:val="left" w:pos="284" w:leader="none"/>
        </w:tabs>
        <w:suppressAutoHyphens w:val="true"/>
        <w:ind w:hanging="0" w:left="0"/>
        <w:jc w:val="both"/>
        <w:rPr>
          <w:rFonts w:ascii="Arial" w:hAnsi="Arial" w:cs="Arial"/>
        </w:rPr>
      </w:pPr>
      <w:r>
        <w:rPr>
          <w:rFonts w:cs="Arial" w:ascii="Arial" w:hAnsi="Arial"/>
        </w:rPr>
      </w:r>
    </w:p>
    <w:p>
      <w:pPr>
        <w:pStyle w:val="Normal"/>
        <w:widowControl/>
        <w:numPr>
          <w:ilvl w:val="0"/>
          <w:numId w:val="1"/>
        </w:numPr>
        <w:suppressAutoHyphens w:val="true"/>
        <w:ind w:hanging="0" w:left="114"/>
        <w:jc w:val="both"/>
        <w:rPr>
          <w:rFonts w:ascii="Arial" w:hAnsi="Arial" w:cs="Arial"/>
        </w:rPr>
      </w:pPr>
      <w:r>
        <w:rPr>
          <w:rFonts w:cs="Arial" w:ascii="Arial" w:hAnsi="Arial"/>
        </w:rPr>
      </w:r>
    </w:p>
    <w:tbl>
      <w:tblPr>
        <w:tblW w:w="891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836"/>
        <w:gridCol w:w="1836"/>
        <w:gridCol w:w="2051"/>
        <w:gridCol w:w="1510"/>
        <w:gridCol w:w="1676"/>
      </w:tblGrid>
      <w:tr>
        <w:trPr>
          <w:trHeight w:val="709" w:hRule="atLeast"/>
        </w:trPr>
        <w:tc>
          <w:tcPr>
            <w:tcW w:w="1836" w:type="dxa"/>
            <w:tcBorders>
              <w:top w:val="single" w:sz="4" w:space="0" w:color="000000"/>
              <w:left w:val="single" w:sz="4" w:space="0" w:color="000000"/>
              <w:bottom w:val="single" w:sz="4" w:space="0" w:color="000000"/>
            </w:tcBorders>
            <w:shd w:color="DDDDDD" w:fill="D9D9D9" w:val="clear"/>
          </w:tcPr>
          <w:p>
            <w:pPr>
              <w:pStyle w:val="Normal"/>
              <w:ind w:left="114"/>
              <w:rPr>
                <w:rFonts w:ascii="Arial" w:hAnsi="Arial" w:cs="Arial"/>
                <w:b/>
                <w:bCs/>
                <w:color w:val="000000"/>
                <w:sz w:val="18"/>
                <w:lang w:eastAsia="it-IT"/>
              </w:rPr>
            </w:pPr>
            <w:r>
              <w:rPr/>
            </w:r>
          </w:p>
          <w:p>
            <w:pPr>
              <w:pStyle w:val="Normal"/>
              <w:ind w:left="114"/>
              <w:rPr>
                <w:rFonts w:ascii="Arial" w:hAnsi="Arial" w:cs="Arial"/>
                <w:b/>
                <w:bCs/>
                <w:color w:val="000000"/>
                <w:sz w:val="18"/>
                <w:lang w:eastAsia="it-IT"/>
              </w:rPr>
            </w:pPr>
            <w:r>
              <w:rPr>
                <w:rFonts w:cs="Arial" w:ascii="Arial" w:hAnsi="Arial"/>
                <w:b/>
                <w:bCs/>
                <w:color w:val="000000"/>
                <w:sz w:val="18"/>
                <w:lang w:eastAsia="it-IT"/>
              </w:rPr>
              <w:t>DIPARTIMENTO di AFFERENZA</w:t>
            </w:r>
          </w:p>
        </w:tc>
        <w:tc>
          <w:tcPr>
            <w:tcW w:w="1836" w:type="dxa"/>
            <w:tcBorders>
              <w:top w:val="single" w:sz="4" w:space="0" w:color="000000"/>
              <w:left w:val="single" w:sz="4" w:space="0" w:color="000000"/>
              <w:bottom w:val="single" w:sz="4" w:space="0" w:color="000000"/>
              <w:right w:val="single" w:sz="4" w:space="0" w:color="000000"/>
            </w:tcBorders>
            <w:shd w:color="DDDDDD" w:fill="D9D9D9" w:val="clear"/>
          </w:tcPr>
          <w:p>
            <w:pPr>
              <w:pStyle w:val="Normal"/>
              <w:ind w:left="114"/>
              <w:rPr>
                <w:rFonts w:ascii="Arial" w:hAnsi="Arial" w:cs="Arial"/>
                <w:b/>
                <w:bCs/>
                <w:color w:val="000000"/>
                <w:sz w:val="18"/>
                <w:lang w:eastAsia="it-IT"/>
              </w:rPr>
            </w:pPr>
            <w:r>
              <w:rPr>
                <w:rFonts w:cs="Arial" w:ascii="Arial" w:hAnsi="Arial"/>
                <w:b/>
                <w:bCs/>
                <w:color w:val="000000"/>
                <w:sz w:val="18"/>
                <w:lang w:eastAsia="it-IT"/>
              </w:rPr>
            </w:r>
          </w:p>
          <w:p>
            <w:pPr>
              <w:pStyle w:val="Normal"/>
              <w:ind w:left="114"/>
              <w:rPr>
                <w:rFonts w:ascii="Arial" w:hAnsi="Arial" w:cs="Arial"/>
                <w:b/>
                <w:bCs/>
                <w:color w:val="000000"/>
                <w:sz w:val="18"/>
                <w:lang w:eastAsia="it-IT"/>
              </w:rPr>
            </w:pPr>
            <w:r>
              <w:rPr>
                <w:rFonts w:cs="Arial" w:ascii="Arial" w:hAnsi="Arial"/>
                <w:b/>
                <w:bCs/>
                <w:color w:val="000000"/>
                <w:sz w:val="18"/>
                <w:lang w:eastAsia="it-IT"/>
              </w:rPr>
              <w:t>UO di AFFERENZA</w:t>
            </w:r>
          </w:p>
        </w:tc>
        <w:tc>
          <w:tcPr>
            <w:tcW w:w="2051" w:type="dxa"/>
            <w:tcBorders>
              <w:top w:val="single" w:sz="4" w:space="0" w:color="000000"/>
              <w:left w:val="single" w:sz="4" w:space="0" w:color="000000"/>
              <w:bottom w:val="single" w:sz="4" w:space="0" w:color="000000"/>
              <w:right w:val="single" w:sz="4" w:space="0" w:color="000000"/>
            </w:tcBorders>
            <w:shd w:color="DDDDDD" w:fill="D9D9D9" w:val="clear"/>
          </w:tcPr>
          <w:p>
            <w:pPr>
              <w:pStyle w:val="Normal"/>
              <w:ind w:left="114"/>
              <w:rPr>
                <w:rFonts w:ascii="Arial" w:hAnsi="Arial" w:cs="Arial"/>
                <w:b/>
                <w:bCs/>
                <w:color w:val="000000"/>
                <w:sz w:val="18"/>
                <w:lang w:eastAsia="it-IT"/>
              </w:rPr>
            </w:pPr>
            <w:r>
              <w:rPr/>
            </w:r>
          </w:p>
          <w:p>
            <w:pPr>
              <w:pStyle w:val="Normal"/>
              <w:ind w:left="114"/>
              <w:rPr>
                <w:rFonts w:ascii="Arial" w:hAnsi="Arial" w:cs="Arial"/>
                <w:b/>
                <w:bCs/>
                <w:color w:val="000000"/>
                <w:sz w:val="18"/>
                <w:lang w:eastAsia="it-IT"/>
              </w:rPr>
            </w:pPr>
            <w:r>
              <w:rPr>
                <w:rFonts w:cs="Arial" w:ascii="Arial" w:hAnsi="Arial"/>
                <w:b/>
                <w:bCs/>
                <w:color w:val="000000"/>
                <w:sz w:val="18"/>
                <w:lang w:eastAsia="it-IT"/>
              </w:rPr>
              <w:t>DENOMINAZIONE POSIZIONE</w:t>
            </w:r>
          </w:p>
        </w:tc>
        <w:tc>
          <w:tcPr>
            <w:tcW w:w="1510" w:type="dxa"/>
            <w:tcBorders>
              <w:top w:val="single" w:sz="4" w:space="0" w:color="000000"/>
              <w:left w:val="single" w:sz="4" w:space="0" w:color="000000"/>
              <w:bottom w:val="single" w:sz="4" w:space="0" w:color="000000"/>
              <w:right w:val="single" w:sz="4" w:space="0" w:color="000000"/>
            </w:tcBorders>
            <w:shd w:color="DDDDDD" w:fill="D9D9D9" w:val="clear"/>
          </w:tcPr>
          <w:p>
            <w:pPr>
              <w:pStyle w:val="Normal"/>
              <w:ind w:left="114"/>
              <w:rPr>
                <w:rFonts w:ascii="Arial" w:hAnsi="Arial" w:cs="Arial"/>
                <w:b/>
                <w:bCs/>
                <w:color w:val="000000"/>
                <w:sz w:val="18"/>
                <w:lang w:eastAsia="it-IT"/>
              </w:rPr>
            </w:pPr>
            <w:r>
              <w:rPr/>
            </w:r>
          </w:p>
          <w:p>
            <w:pPr>
              <w:pStyle w:val="Normal"/>
              <w:ind w:left="114"/>
              <w:rPr>
                <w:rFonts w:ascii="Arial" w:hAnsi="Arial" w:cs="Arial"/>
                <w:b/>
                <w:bCs/>
                <w:color w:val="000000"/>
                <w:sz w:val="18"/>
                <w:lang w:eastAsia="it-IT"/>
              </w:rPr>
            </w:pPr>
            <w:r>
              <w:rPr>
                <w:rFonts w:cs="Arial" w:ascii="Arial" w:hAnsi="Arial"/>
                <w:b/>
                <w:bCs/>
                <w:color w:val="000000"/>
                <w:sz w:val="18"/>
                <w:lang w:eastAsia="it-IT"/>
              </w:rPr>
              <w:t>TIPOLOGIA POSIZIONE</w:t>
            </w:r>
          </w:p>
        </w:tc>
        <w:tc>
          <w:tcPr>
            <w:tcW w:w="1676" w:type="dxa"/>
            <w:tcBorders>
              <w:top w:val="single" w:sz="4" w:space="0" w:color="000000"/>
              <w:left w:val="single" w:sz="4" w:space="0" w:color="000000"/>
              <w:bottom w:val="single" w:sz="4" w:space="0" w:color="000000"/>
              <w:right w:val="single" w:sz="4" w:space="0" w:color="000000"/>
            </w:tcBorders>
            <w:shd w:color="DDDDDD" w:fill="D9D9D9" w:val="clear"/>
          </w:tcPr>
          <w:tbl>
            <w:tblPr>
              <w:tblW w:w="19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971"/>
            </w:tblGrid>
            <w:tr>
              <w:trPr>
                <w:trHeight w:val="411" w:hRule="atLeast"/>
              </w:trPr>
              <w:tc>
                <w:tcPr>
                  <w:tcW w:w="1971" w:type="dxa"/>
                  <w:tcBorders/>
                </w:tcPr>
                <w:p>
                  <w:pPr>
                    <w:pStyle w:val="Normal"/>
                    <w:widowControl/>
                    <w:rPr>
                      <w:rFonts w:ascii="Calibri" w:hAnsi="Calibri" w:eastAsia="Calibri" w:cs="Calibri" w:eastAsiaTheme="minorHAnsi"/>
                      <w:color w:val="000000"/>
                      <w:sz w:val="18"/>
                      <w:lang w:val="it-IT"/>
                    </w:rPr>
                  </w:pPr>
                  <w:r>
                    <w:rPr>
                      <w:rFonts w:eastAsia="Calibri" w:cs="Calibri" w:ascii="Calibri" w:hAnsi="Calibri" w:eastAsiaTheme="minorHAnsi"/>
                      <w:color w:val="000000"/>
                      <w:sz w:val="18"/>
                      <w:szCs w:val="24"/>
                      <w:lang w:val="it-IT"/>
                    </w:rPr>
                    <w:t xml:space="preserve"> </w:t>
                  </w:r>
                  <w:r>
                    <w:rPr>
                      <w:rFonts w:cs="Arial" w:ascii="Arial" w:hAnsi="Arial"/>
                      <w:b/>
                      <w:bCs/>
                      <w:color w:val="000000"/>
                      <w:sz w:val="18"/>
                      <w:lang w:eastAsia="it-IT"/>
                    </w:rPr>
                    <w:t>VALORE ECONOMICO ANNUO POSIZIONE (FISSA CCNL+VAR.AZ.) post CCNL 19-22</w:t>
                  </w:r>
                  <w:r>
                    <w:rPr>
                      <w:rFonts w:eastAsia="Calibri" w:cs="Calibri" w:ascii="Calibri" w:hAnsi="Calibri" w:eastAsiaTheme="minorHAnsi"/>
                      <w:b/>
                      <w:bCs/>
                      <w:color w:val="000000"/>
                      <w:sz w:val="18"/>
                      <w:lang w:val="it-IT"/>
                    </w:rPr>
                    <w:t xml:space="preserve"> </w:t>
                  </w:r>
                </w:p>
              </w:tc>
            </w:tr>
          </w:tbl>
          <w:p>
            <w:pPr>
              <w:pStyle w:val="Normal"/>
              <w:ind w:left="114"/>
              <w:rPr>
                <w:rFonts w:ascii="Arial" w:hAnsi="Arial" w:cs="Arial"/>
                <w:b/>
                <w:bCs/>
                <w:color w:val="000000"/>
                <w:sz w:val="18"/>
                <w:lang w:eastAsia="it-IT"/>
              </w:rPr>
            </w:pPr>
            <w:r>
              <w:rPr>
                <w:rFonts w:cs="Arial" w:ascii="Arial" w:hAnsi="Arial"/>
                <w:b/>
                <w:bCs/>
                <w:color w:val="000000"/>
                <w:sz w:val="18"/>
                <w:lang w:eastAsia="it-IT"/>
              </w:rPr>
            </w:r>
          </w:p>
        </w:tc>
      </w:tr>
      <w:tr>
        <w:trPr>
          <w:trHeight w:val="686" w:hRule="atLeast"/>
        </w:trPr>
        <w:tc>
          <w:tcPr>
            <w:tcW w:w="1836" w:type="dxa"/>
            <w:tcBorders>
              <w:top w:val="single" w:sz="4" w:space="0" w:color="000000"/>
              <w:left w:val="single" w:sz="4" w:space="0" w:color="000000"/>
              <w:bottom w:val="single" w:sz="4" w:space="0" w:color="000000"/>
            </w:tcBorders>
            <w:shd w:color="auto" w:fill="auto" w:val="clear"/>
            <w:vAlign w:val="center"/>
          </w:tcPr>
          <w:p>
            <w:pPr>
              <w:pStyle w:val="Normal"/>
              <w:ind w:left="114"/>
              <w:rPr>
                <w:rFonts w:ascii="Arial" w:hAnsi="Arial" w:cs="Arial"/>
                <w:color w:val="000000"/>
                <w:lang w:eastAsia="it-IT"/>
              </w:rPr>
            </w:pPr>
            <w:r>
              <w:rPr>
                <w:rFonts w:cs="Arial" w:ascii="Arial" w:hAnsi="Arial"/>
                <w:color w:val="000000"/>
                <w:lang w:eastAsia="it-IT"/>
              </w:rPr>
              <w:t>……</w:t>
            </w:r>
            <w:r>
              <w:rPr>
                <w:rFonts w:cs="Arial" w:ascii="Arial" w:hAnsi="Arial"/>
                <w:color w:val="000000"/>
                <w:lang w:eastAsia="it-IT"/>
              </w:rPr>
              <w:t>.</w:t>
            </w:r>
          </w:p>
        </w:tc>
        <w:tc>
          <w:tcPr>
            <w:tcW w:w="18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114"/>
              <w:rPr>
                <w:rFonts w:ascii="Arial" w:hAnsi="Arial" w:cs="Arial"/>
                <w:color w:val="000000"/>
                <w:lang w:eastAsia="it-IT"/>
              </w:rPr>
            </w:pPr>
            <w:r>
              <w:rPr>
                <w:rFonts w:cs="Arial" w:ascii="Arial" w:hAnsi="Arial"/>
                <w:color w:val="000000"/>
                <w:lang w:eastAsia="it-IT"/>
              </w:rPr>
            </w:r>
          </w:p>
        </w:tc>
        <w:tc>
          <w:tcPr>
            <w:tcW w:w="2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114"/>
              <w:rPr>
                <w:rFonts w:ascii="Arial" w:hAnsi="Arial" w:cs="Arial"/>
                <w:color w:val="000000"/>
                <w:lang w:eastAsia="it-IT"/>
              </w:rPr>
            </w:pPr>
            <w:r>
              <w:rPr>
                <w:rFonts w:cs="Arial" w:ascii="Arial" w:hAnsi="Arial"/>
                <w:color w:val="000000"/>
                <w:lang w:eastAsia="it-IT"/>
              </w:rPr>
              <w:t>……</w:t>
            </w:r>
            <w:r>
              <w:rPr>
                <w:rFonts w:cs="Arial" w:ascii="Arial" w:hAnsi="Arial"/>
                <w:color w:val="000000"/>
                <w:lang w:eastAsia="it-IT"/>
              </w:rPr>
              <w:t>..</w:t>
            </w:r>
          </w:p>
        </w:tc>
        <w:tc>
          <w:tcPr>
            <w:tcW w:w="1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114"/>
              <w:rPr>
                <w:rFonts w:ascii="Arial" w:hAnsi="Arial" w:cs="Arial"/>
                <w:lang w:eastAsia="it-IT"/>
              </w:rPr>
            </w:pPr>
            <w:r>
              <w:rPr>
                <w:rFonts w:cs="Arial" w:ascii="Arial" w:hAnsi="Arial"/>
                <w:lang w:eastAsia="it-IT"/>
              </w:rPr>
              <w:t>Alta Specializzazione</w:t>
            </w:r>
          </w:p>
          <w:p>
            <w:pPr>
              <w:pStyle w:val="Normal"/>
              <w:ind w:left="114"/>
              <w:rPr>
                <w:rFonts w:ascii="Arial" w:hAnsi="Arial" w:cs="Arial"/>
                <w:color w:val="FF0000"/>
                <w:lang w:eastAsia="it-IT"/>
              </w:rPr>
            </w:pPr>
            <w:r>
              <w:rPr>
                <w:rFonts w:cs="Arial" w:ascii="Arial" w:hAnsi="Arial"/>
                <w:color w:val="FF0000"/>
                <w:lang w:eastAsia="it-IT"/>
              </w:rPr>
            </w:r>
          </w:p>
          <w:p>
            <w:pPr>
              <w:pStyle w:val="Normal"/>
              <w:ind w:left="114"/>
              <w:rPr>
                <w:rFonts w:ascii="Arial" w:hAnsi="Arial" w:cs="Arial"/>
                <w:color w:val="FF0000"/>
                <w:lang w:eastAsia="it-IT"/>
              </w:rPr>
            </w:pPr>
            <w:r>
              <w:rPr>
                <w:rFonts w:cs="Arial" w:ascii="Arial" w:hAnsi="Arial"/>
                <w:color w:val="FF0000"/>
                <w:lang w:eastAsia="it-IT"/>
              </w:rPr>
              <w:t>Alta Specializzazione a valenza strategica</w:t>
            </w:r>
          </w:p>
          <w:p>
            <w:pPr>
              <w:pStyle w:val="Normal"/>
              <w:ind w:left="114"/>
              <w:rPr>
                <w:rFonts w:ascii="Arial" w:hAnsi="Arial" w:cs="Arial"/>
                <w:color w:val="FF0000"/>
                <w:lang w:eastAsia="it-IT"/>
              </w:rPr>
            </w:pPr>
            <w:r>
              <w:rPr>
                <w:rFonts w:cs="Arial" w:ascii="Arial" w:hAnsi="Arial"/>
                <w:color w:val="FF0000"/>
                <w:lang w:eastAsia="it-IT"/>
              </w:rPr>
            </w:r>
          </w:p>
          <w:p>
            <w:pPr>
              <w:pStyle w:val="Normal"/>
              <w:ind w:left="114"/>
              <w:rPr>
                <w:rFonts w:ascii="Arial" w:hAnsi="Arial" w:cs="Arial"/>
                <w:color w:val="FF0000"/>
                <w:lang w:eastAsia="it-IT"/>
              </w:rPr>
            </w:pPr>
            <w:r>
              <w:rPr>
                <w:rFonts w:cs="Arial" w:ascii="Arial" w:hAnsi="Arial"/>
                <w:color w:val="FF0000"/>
                <w:lang w:eastAsia="it-IT"/>
              </w:rPr>
              <w:t xml:space="preserve">Alta specializzazione a valenza strategica super </w:t>
            </w:r>
          </w:p>
        </w:tc>
        <w:tc>
          <w:tcPr>
            <w:tcW w:w="1676" w:type="dxa"/>
            <w:tcBorders>
              <w:top w:val="single" w:sz="4" w:space="0" w:color="000000"/>
              <w:left w:val="single" w:sz="4" w:space="0" w:color="000000"/>
              <w:bottom w:val="single" w:sz="4" w:space="0" w:color="000000"/>
              <w:right w:val="single" w:sz="4" w:space="0" w:color="000000"/>
            </w:tcBorders>
          </w:tcPr>
          <w:p>
            <w:pPr>
              <w:pStyle w:val="Normal"/>
              <w:ind w:left="114"/>
              <w:rPr>
                <w:rFonts w:ascii="Arial" w:hAnsi="Arial" w:cs="Arial"/>
                <w:lang w:eastAsia="it-IT"/>
              </w:rPr>
            </w:pPr>
            <w:r>
              <w:rPr>
                <w:rFonts w:cs="Arial" w:ascii="Arial" w:hAnsi="Arial"/>
                <w:lang w:eastAsia="it-IT"/>
              </w:rPr>
            </w:r>
          </w:p>
          <w:p>
            <w:pPr>
              <w:pStyle w:val="Normal"/>
              <w:ind w:left="114"/>
              <w:rPr>
                <w:rFonts w:ascii="Arial" w:hAnsi="Arial" w:cs="Arial"/>
                <w:lang w:eastAsia="it-IT"/>
              </w:rPr>
            </w:pPr>
            <w:r>
              <w:rPr>
                <w:rFonts w:cs="Arial" w:ascii="Arial" w:hAnsi="Arial"/>
                <w:lang w:eastAsia="it-IT"/>
              </w:rPr>
              <w:t>€ …………</w:t>
            </w:r>
            <w:r>
              <w:rPr>
                <w:rFonts w:cs="Arial" w:ascii="Arial" w:hAnsi="Arial"/>
                <w:lang w:eastAsia="it-IT"/>
              </w:rPr>
              <w:t>.</w:t>
            </w:r>
          </w:p>
        </w:tc>
      </w:tr>
    </w:tbl>
    <w:p>
      <w:pPr>
        <w:pStyle w:val="Normal"/>
        <w:ind w:left="114"/>
        <w:jc w:val="center"/>
        <w:rPr>
          <w:rFonts w:ascii="Arial" w:hAnsi="Arial" w:cs="Arial"/>
        </w:rPr>
      </w:pPr>
      <w:r>
        <w:rPr>
          <w:rFonts w:cs="Arial" w:ascii="Arial" w:hAnsi="Arial"/>
        </w:rPr>
      </w:r>
    </w:p>
    <w:p>
      <w:pPr>
        <w:pStyle w:val="Normal"/>
        <w:shd w:val="clear" w:color="auto" w:fill="D9D9D9" w:themeFill="background1" w:themeFillShade="d9"/>
        <w:tabs>
          <w:tab w:val="clear" w:pos="720"/>
          <w:tab w:val="left" w:pos="8223" w:leader="none"/>
        </w:tabs>
        <w:ind w:left="114"/>
        <w:jc w:val="both"/>
        <w:rPr>
          <w:rFonts w:ascii="Arial" w:hAnsi="Arial" w:cs="Arial"/>
          <w:b/>
        </w:rPr>
      </w:pPr>
      <w:r>
        <w:rPr>
          <w:rFonts w:cs="Arial" w:ascii="Arial" w:hAnsi="Arial"/>
          <w:b/>
        </w:rPr>
        <w:t>Aree di attività, Obiettivi e Competenze</w:t>
      </w:r>
    </w:p>
    <w:p>
      <w:pPr>
        <w:pStyle w:val="Normal"/>
        <w:tabs>
          <w:tab w:val="clear" w:pos="720"/>
          <w:tab w:val="left" w:pos="8223" w:leader="none"/>
        </w:tabs>
        <w:ind w:left="114"/>
        <w:jc w:val="both"/>
        <w:rPr>
          <w:rFonts w:ascii="Arial" w:hAnsi="Arial" w:cs="Arial"/>
        </w:rPr>
      </w:pPr>
      <w:r>
        <w:rPr>
          <w:rFonts w:cs="Arial" w:ascii="Arial" w:hAnsi="Arial"/>
        </w:rPr>
      </w:r>
    </w:p>
    <w:p>
      <w:pPr>
        <w:pStyle w:val="Normal"/>
        <w:shd w:val="clear" w:color="auto" w:fill="FFFFFF" w:themeFill="background1"/>
        <w:tabs>
          <w:tab w:val="clear" w:pos="720"/>
          <w:tab w:val="left" w:pos="8223" w:leader="none"/>
        </w:tabs>
        <w:ind w:left="114"/>
        <w:jc w:val="both"/>
        <w:rPr>
          <w:rFonts w:ascii="Arial" w:hAnsi="Arial" w:cs="Arial"/>
        </w:rPr>
      </w:pPr>
      <w:r>
        <w:rPr>
          <w:rFonts w:cs="Arial" w:ascii="Arial" w:hAnsi="Arial"/>
        </w:rPr>
        <w:t xml:space="preserve">Gli </w:t>
      </w:r>
      <w:r>
        <w:rPr>
          <w:rFonts w:cs="Arial" w:ascii="Arial" w:hAnsi="Arial"/>
          <w:b/>
        </w:rPr>
        <w:t>obiettivi</w:t>
      </w:r>
      <w:r>
        <w:rPr>
          <w:rFonts w:cs="Arial" w:ascii="Arial" w:hAnsi="Arial"/>
        </w:rPr>
        <w:t>, gli ambiti e le caratteristiche di attività della predetta struttura sono i seguenti e gli stessi saranno oggetto del relativo contratto di incarico (oltre a quelli generali da contratto individuale):</w:t>
      </w:r>
    </w:p>
    <w:p>
      <w:pPr>
        <w:pStyle w:val="Normal"/>
        <w:tabs>
          <w:tab w:val="clear" w:pos="720"/>
          <w:tab w:val="left" w:pos="8223" w:leader="none"/>
        </w:tabs>
        <w:ind w:left="114"/>
        <w:jc w:val="both"/>
        <w:rPr>
          <w:rFonts w:ascii="Arial" w:hAnsi="Arial" w:cs="Arial"/>
        </w:rPr>
      </w:pPr>
      <w:r>
        <w:rPr>
          <w:rFonts w:cs="Arial" w:ascii="Arial" w:hAnsi="Arial"/>
        </w:rPr>
      </w:r>
    </w:p>
    <w:p>
      <w:pPr>
        <w:pStyle w:val="Normal"/>
        <w:tabs>
          <w:tab w:val="clear" w:pos="720"/>
          <w:tab w:val="left" w:pos="8223" w:leader="none"/>
        </w:tabs>
        <w:ind w:left="114"/>
        <w:jc w:val="both"/>
        <w:rPr>
          <w:rFonts w:ascii="Arial" w:hAnsi="Arial" w:cs="Arial"/>
        </w:rPr>
      </w:pPr>
      <w:r>
        <w:rPr>
          <w:rFonts w:cs="Arial" w:ascii="Arial" w:hAnsi="Arial"/>
          <w:highlight w:val="yellow"/>
        </w:rPr>
        <w:t>INSERIRE OBIETTIVI</w:t>
      </w:r>
      <w:r>
        <w:rPr>
          <w:rFonts w:cs="Arial" w:ascii="Arial" w:hAnsi="Arial"/>
        </w:rPr>
        <w:t xml:space="preserve"> </w:t>
      </w:r>
    </w:p>
    <w:p>
      <w:pPr>
        <w:pStyle w:val="Normal"/>
        <w:tabs>
          <w:tab w:val="clear" w:pos="720"/>
          <w:tab w:val="left" w:pos="8223" w:leader="none"/>
        </w:tabs>
        <w:ind w:left="114"/>
        <w:jc w:val="both"/>
        <w:rPr>
          <w:rFonts w:ascii="Arial" w:hAnsi="Arial" w:cs="Arial"/>
        </w:rPr>
      </w:pPr>
      <w:r>
        <w:rPr/>
      </w:r>
    </w:p>
    <w:p>
      <w:pPr>
        <w:pStyle w:val="Normal"/>
        <w:tabs>
          <w:tab w:val="clear" w:pos="720"/>
          <w:tab w:val="left" w:pos="8223" w:leader="none"/>
        </w:tabs>
        <w:ind w:left="114"/>
        <w:jc w:val="both"/>
        <w:rPr>
          <w:rFonts w:ascii="Arial" w:hAnsi="Arial" w:cs="Arial"/>
          <w:b/>
        </w:rPr>
      </w:pPr>
      <w:r>
        <w:rPr>
          <w:rFonts w:cs="Arial" w:ascii="Arial" w:hAnsi="Arial"/>
          <w:b/>
        </w:rPr>
        <w:t>Interfacce e Relazioni Organizzative</w:t>
      </w:r>
    </w:p>
    <w:p>
      <w:pPr>
        <w:pStyle w:val="Normal"/>
        <w:tabs>
          <w:tab w:val="clear" w:pos="720"/>
          <w:tab w:val="left" w:pos="8223" w:leader="none"/>
        </w:tabs>
        <w:ind w:left="114"/>
        <w:jc w:val="both"/>
        <w:rPr>
          <w:rFonts w:ascii="Arial" w:hAnsi="Arial" w:cs="Arial"/>
          <w:b/>
        </w:rPr>
      </w:pPr>
      <w:r>
        <w:rPr/>
      </w:r>
    </w:p>
    <w:p>
      <w:pPr>
        <w:pStyle w:val="Normal"/>
        <w:tabs>
          <w:tab w:val="clear" w:pos="720"/>
          <w:tab w:val="left" w:pos="8223" w:leader="none"/>
        </w:tabs>
        <w:ind w:left="114"/>
        <w:jc w:val="both"/>
        <w:rPr>
          <w:b w:val="false"/>
          <w:bCs w:val="false"/>
          <w:highlight w:val="none"/>
          <w:shd w:fill="FFFF00" w:val="clear"/>
        </w:rPr>
      </w:pPr>
      <w:r>
        <w:rPr>
          <w:rFonts w:cs="Arial" w:ascii="Arial" w:hAnsi="Arial"/>
          <w:b w:val="false"/>
          <w:bCs w:val="false"/>
          <w:shd w:fill="FFFF00" w:val="clear"/>
        </w:rPr>
        <w:t>INSERIRE</w:t>
      </w:r>
    </w:p>
    <w:p>
      <w:pPr>
        <w:pStyle w:val="Heading1"/>
        <w:shd w:val="clear" w:color="auto" w:fill="D9D9D9" w:themeFill="background1" w:themeFillShade="d9"/>
        <w:spacing w:before="242" w:after="0"/>
        <w:ind w:left="114" w:right="108"/>
        <w:rPr>
          <w:rFonts w:ascii="Arial" w:hAnsi="Arial" w:cs="Arial"/>
          <w:sz w:val="22"/>
          <w:szCs w:val="22"/>
        </w:rPr>
      </w:pPr>
      <w:r>
        <w:rPr>
          <w:rFonts w:cs="Arial" w:ascii="Arial" w:hAnsi="Arial"/>
          <w:sz w:val="22"/>
          <w:szCs w:val="22"/>
        </w:rPr>
        <w:t>Requisiti</w:t>
      </w:r>
    </w:p>
    <w:p>
      <w:pPr>
        <w:pStyle w:val="Normal"/>
        <w:tabs>
          <w:tab w:val="clear" w:pos="720"/>
          <w:tab w:val="left" w:pos="1054" w:leader="none"/>
        </w:tabs>
        <w:spacing w:before="70" w:after="0"/>
        <w:ind w:left="114" w:right="112"/>
        <w:rPr>
          <w:rFonts w:ascii="Arial" w:hAnsi="Arial" w:cs="Arial"/>
        </w:rPr>
      </w:pPr>
      <w:r>
        <w:rPr>
          <w:rFonts w:cs="Arial" w:ascii="Arial" w:hAnsi="Arial"/>
        </w:rPr>
      </w:r>
    </w:p>
    <w:p>
      <w:pPr>
        <w:pStyle w:val="Normal"/>
        <w:spacing w:lineRule="auto" w:line="276"/>
        <w:ind w:left="284"/>
        <w:jc w:val="both"/>
        <w:rPr/>
      </w:pPr>
      <w:r>
        <w:rPr>
          <w:rFonts w:cs="Arial" w:ascii="Arial" w:hAnsi="Arial"/>
          <w:shd w:fill="auto" w:val="clear"/>
        </w:rPr>
        <w:t xml:space="preserve">Sulla base delle vigenti disposizioni contrattuali nazionali e aziendali, alla seguente selezione interna sono ammessi </w:t>
      </w:r>
      <w:r>
        <w:rPr>
          <w:rFonts w:cs="Arial" w:ascii="Arial" w:hAnsi="Arial"/>
          <w:b w:val="false"/>
          <w:bCs w:val="false"/>
          <w:shd w:fill="auto" w:val="clear"/>
        </w:rPr>
        <w:t>i dipendenti con qualifica di Dirigente de</w:t>
      </w:r>
      <w:r>
        <w:rPr>
          <w:rFonts w:cs="Arial" w:ascii="Arial" w:hAnsi="Arial"/>
          <w:shd w:fill="auto" w:val="clear"/>
        </w:rPr>
        <w:t xml:space="preserve">ll’Area Sanità, afferenti alla </w:t>
      </w:r>
      <w:r>
        <w:rPr>
          <w:rFonts w:cs="Arial" w:ascii="Arial" w:hAnsi="Arial"/>
          <w:shd w:fill="FFFF00" w:val="clear"/>
        </w:rPr>
        <w:t>Struttura Complessa …………...</w:t>
      </w:r>
      <w:r>
        <w:rPr>
          <w:rFonts w:cs="Arial" w:ascii="Arial" w:hAnsi="Arial"/>
          <w:shd w:fill="auto" w:val="clear"/>
        </w:rPr>
        <w:t xml:space="preserve">, che risultino in possesso del requisito dei </w:t>
      </w:r>
      <w:r>
        <w:rPr>
          <w:rFonts w:cs="Arial" w:ascii="Arial" w:hAnsi="Arial"/>
          <w:b/>
          <w:bCs/>
          <w:shd w:fill="auto" w:val="clear"/>
        </w:rPr>
        <w:t xml:space="preserve">cinque anni </w:t>
      </w:r>
      <w:r>
        <w:rPr>
          <w:rFonts w:cs="Arial" w:ascii="Arial" w:hAnsi="Arial"/>
          <w:b w:val="false"/>
          <w:bCs w:val="false"/>
          <w:shd w:fill="auto" w:val="clear"/>
        </w:rPr>
        <w:t>di anzianità d</w:t>
      </w:r>
      <w:r>
        <w:rPr>
          <w:rFonts w:cs="Arial" w:ascii="Arial" w:hAnsi="Arial"/>
          <w:shd w:fill="auto" w:val="clear"/>
        </w:rPr>
        <w:t>i servizio.</w:t>
      </w:r>
    </w:p>
    <w:p>
      <w:pPr>
        <w:pStyle w:val="Heading1"/>
        <w:shd w:val="clear" w:color="auto" w:fill="D9D9D9" w:themeFill="background1" w:themeFillShade="d9"/>
        <w:spacing w:before="242" w:after="0"/>
        <w:ind w:left="114" w:right="108"/>
        <w:rPr>
          <w:rFonts w:ascii="Arial" w:hAnsi="Arial" w:cs="Arial"/>
          <w:sz w:val="22"/>
          <w:szCs w:val="22"/>
        </w:rPr>
      </w:pPr>
      <w:r>
        <w:rPr>
          <w:rFonts w:cs="Arial" w:ascii="Arial" w:hAnsi="Arial"/>
          <w:sz w:val="22"/>
          <w:szCs w:val="22"/>
        </w:rPr>
        <w:t>Modalità di presentazione della domanda</w:t>
      </w:r>
    </w:p>
    <w:p>
      <w:pPr>
        <w:pStyle w:val="Normal"/>
        <w:spacing w:lineRule="auto" w:line="276"/>
        <w:ind w:left="284"/>
        <w:jc w:val="both"/>
        <w:rPr>
          <w:rFonts w:ascii="Arial" w:hAnsi="Arial" w:cs="Arial"/>
        </w:rPr>
      </w:pPr>
      <w:r>
        <w:rPr>
          <w:rFonts w:cs="Arial" w:ascii="Arial" w:hAnsi="Arial"/>
        </w:rPr>
      </w:r>
    </w:p>
    <w:p>
      <w:pPr>
        <w:pStyle w:val="Normal"/>
        <w:spacing w:lineRule="auto" w:line="276"/>
        <w:ind w:left="284"/>
        <w:jc w:val="both"/>
        <w:rPr>
          <w:rFonts w:ascii="Arial" w:hAnsi="Arial" w:cs="Arial"/>
        </w:rPr>
      </w:pPr>
      <w:r>
        <w:rPr>
          <w:rFonts w:cs="Arial" w:ascii="Arial" w:hAnsi="Arial"/>
        </w:rPr>
        <w:t xml:space="preserve">La domanda dovra’ essere compilata utilizzando la form online disponibile sul sito istituzionale dell’Azienda secondo le modalità ivi specificate entro 15 giorni dalla pubblicazione della presente nota, al seguente indirizzo: </w:t>
      </w:r>
    </w:p>
    <w:p>
      <w:pPr>
        <w:pStyle w:val="Normal"/>
        <w:spacing w:lineRule="auto" w:line="276"/>
        <w:ind w:left="284"/>
        <w:jc w:val="both"/>
        <w:rPr>
          <w:rFonts w:ascii="Arial" w:hAnsi="Arial" w:cs="Arial"/>
        </w:rPr>
      </w:pPr>
      <w:hyperlink r:id="rId3">
        <w:r>
          <w:rPr>
            <w:rStyle w:val="Hyperlink"/>
            <w:rFonts w:cs="Arial" w:ascii="Arial" w:hAnsi="Arial"/>
          </w:rPr>
          <w:t>www.ausl.mo.it/concorsi-e-avvisi/procedure-interne-per-conferimento-incarichi-dirigenziali-avvisi-attivi</w:t>
        </w:r>
      </w:hyperlink>
      <w:r>
        <w:rPr>
          <w:rFonts w:cs="Arial" w:ascii="Arial" w:hAnsi="Arial"/>
        </w:rPr>
        <w:t xml:space="preserve"> </w:t>
      </w:r>
    </w:p>
    <w:p>
      <w:pPr>
        <w:pStyle w:val="Normal"/>
        <w:spacing w:lineRule="auto" w:line="276"/>
        <w:ind w:left="284"/>
        <w:jc w:val="both"/>
        <w:rPr>
          <w:rFonts w:ascii="Arial" w:hAnsi="Arial" w:cs="Arial"/>
        </w:rPr>
      </w:pPr>
      <w:r>
        <w:rPr>
          <w:rFonts w:cs="Arial" w:ascii="Arial" w:hAnsi="Arial"/>
        </w:rPr>
      </w:r>
    </w:p>
    <w:p>
      <w:pPr>
        <w:pStyle w:val="Normal"/>
        <w:spacing w:lineRule="auto" w:line="276"/>
        <w:ind w:left="284"/>
        <w:jc w:val="both"/>
        <w:rPr>
          <w:rFonts w:ascii="Arial" w:hAnsi="Arial" w:cs="Arial"/>
        </w:rPr>
      </w:pPr>
      <w:r>
        <w:rPr>
          <w:rFonts w:cs="Arial" w:ascii="Arial" w:hAnsi="Arial"/>
        </w:rPr>
        <w:t>I candidati dovranno allegare alla domanda online, la copia digitale di:</w:t>
      </w:r>
    </w:p>
    <w:p>
      <w:pPr>
        <w:pStyle w:val="ListParagraph"/>
        <w:numPr>
          <w:ilvl w:val="0"/>
          <w:numId w:val="2"/>
        </w:numPr>
        <w:spacing w:lineRule="auto" w:line="276"/>
        <w:ind w:hanging="360" w:left="644" w:right="108"/>
        <w:rPr>
          <w:rFonts w:ascii="Arial" w:hAnsi="Arial" w:cs="Arial"/>
        </w:rPr>
      </w:pPr>
      <w:r>
        <w:rPr>
          <w:rFonts w:cs="Arial" w:ascii="Arial" w:hAnsi="Arial"/>
        </w:rPr>
        <w:t>dettagliato curriculum lavorativo-formativo-professionale, redatto nella forma di dichiarazione sostitutiva di atto di notorietà;</w:t>
      </w:r>
    </w:p>
    <w:p>
      <w:pPr>
        <w:pStyle w:val="ListParagraph"/>
        <w:numPr>
          <w:ilvl w:val="0"/>
          <w:numId w:val="2"/>
        </w:numPr>
        <w:spacing w:lineRule="auto" w:line="276"/>
        <w:ind w:hanging="360" w:left="644" w:right="108"/>
        <w:rPr>
          <w:rFonts w:ascii="Arial" w:hAnsi="Arial" w:cs="Arial"/>
        </w:rPr>
      </w:pPr>
      <w:r>
        <w:rPr>
          <w:rFonts w:cs="Arial" w:ascii="Arial" w:hAnsi="Arial"/>
        </w:rPr>
        <w:t>documento di riconoscimento in corso di validità.</w:t>
      </w:r>
    </w:p>
    <w:p>
      <w:pPr>
        <w:pStyle w:val="Normal"/>
        <w:spacing w:lineRule="auto" w:line="276"/>
        <w:ind w:left="284"/>
        <w:jc w:val="both"/>
        <w:rPr>
          <w:rFonts w:ascii="Arial" w:hAnsi="Arial" w:cs="Arial"/>
        </w:rPr>
      </w:pPr>
      <w:r>
        <w:rPr>
          <w:rFonts w:cs="Arial" w:ascii="Arial" w:hAnsi="Arial"/>
        </w:rPr>
      </w:r>
    </w:p>
    <w:p>
      <w:pPr>
        <w:pStyle w:val="Heading1"/>
        <w:shd w:val="clear" w:color="auto" w:fill="D9D9D9" w:themeFill="background1" w:themeFillShade="d9"/>
        <w:spacing w:before="242" w:after="0"/>
        <w:ind w:left="114" w:right="108"/>
        <w:rPr>
          <w:rFonts w:ascii="Arial" w:hAnsi="Arial" w:cs="Arial"/>
          <w:sz w:val="22"/>
          <w:szCs w:val="22"/>
        </w:rPr>
      </w:pPr>
      <w:r>
        <w:rPr>
          <w:rFonts w:cs="Arial" w:ascii="Arial" w:hAnsi="Arial"/>
          <w:sz w:val="22"/>
          <w:szCs w:val="22"/>
        </w:rPr>
        <w:t>Selezione</w:t>
      </w:r>
    </w:p>
    <w:p>
      <w:pPr>
        <w:pStyle w:val="Normal"/>
        <w:spacing w:lineRule="auto" w:line="276"/>
        <w:ind w:left="284"/>
        <w:jc w:val="both"/>
        <w:rPr>
          <w:rFonts w:ascii="Arial" w:hAnsi="Arial" w:cs="Arial"/>
        </w:rPr>
      </w:pPr>
      <w:r>
        <w:rPr>
          <w:rFonts w:cs="Arial" w:ascii="Arial" w:hAnsi="Arial"/>
        </w:rPr>
      </w:r>
    </w:p>
    <w:p>
      <w:pPr>
        <w:pStyle w:val="Normal"/>
        <w:spacing w:lineRule="auto" w:line="276"/>
        <w:ind w:left="284"/>
        <w:jc w:val="both"/>
        <w:rPr>
          <w:rFonts w:ascii="Arial" w:hAnsi="Arial" w:cs="Arial"/>
        </w:rPr>
      </w:pPr>
      <w:r>
        <w:rPr>
          <w:rFonts w:cs="Arial" w:ascii="Arial" w:hAnsi="Arial"/>
        </w:rPr>
        <w:t>L'individuazione del professionista da proporre alla Direzione Aziendale per l'attribuzione della titolarità della posizione sarà effettuata dal Direttore del Dipartimento sulla base di una valutazione comparativa dei curricula presentati ed eventuale colloquio dedicato tenendo conto dei seguenti criteri:</w:t>
      </w:r>
    </w:p>
    <w:p>
      <w:pPr>
        <w:pStyle w:val="Normal"/>
        <w:spacing w:lineRule="auto" w:line="276"/>
        <w:ind w:left="284"/>
        <w:jc w:val="both"/>
        <w:rPr>
          <w:rFonts w:ascii="Arial" w:hAnsi="Arial" w:cs="Arial"/>
        </w:rPr>
      </w:pPr>
      <w:r>
        <w:rPr>
          <w:rFonts w:cs="Arial" w:ascii="Arial" w:hAnsi="Arial"/>
        </w:rPr>
        <w:t>- delle valutazioni del Collegio Tecnico</w:t>
      </w:r>
    </w:p>
    <w:p>
      <w:pPr>
        <w:pStyle w:val="Normal"/>
        <w:spacing w:lineRule="auto" w:line="276"/>
        <w:ind w:left="284"/>
        <w:jc w:val="both"/>
        <w:rPr>
          <w:rFonts w:ascii="Arial" w:hAnsi="Arial" w:cs="Arial"/>
        </w:rPr>
      </w:pPr>
      <w:r>
        <w:rPr>
          <w:rFonts w:cs="Arial" w:ascii="Arial" w:hAnsi="Arial"/>
        </w:rPr>
        <w:t>- dell’area e disciplina o profilo di appartenenza</w:t>
      </w:r>
    </w:p>
    <w:p>
      <w:pPr>
        <w:pStyle w:val="Normal"/>
        <w:spacing w:lineRule="auto" w:line="276"/>
        <w:ind w:left="284"/>
        <w:jc w:val="both"/>
        <w:rPr>
          <w:rFonts w:ascii="Arial" w:hAnsi="Arial" w:cs="Arial"/>
        </w:rPr>
      </w:pPr>
      <w:r>
        <w:rPr>
          <w:rFonts w:cs="Arial" w:ascii="Arial" w:hAnsi="Arial"/>
        </w:rPr>
        <w:t>- delle attitudini personali e delle capacità professionali del Dirigente, sia in relazione alle conoscenze specialistiche nella disciplina di competenza che all’esperienza già acquisita in precedenti incarichi svolti anche in altre Aziende o Enti, o esperienze documentate di studio e ricerca presso istituti di rilievo nazionale o internazionale</w:t>
      </w:r>
    </w:p>
    <w:p>
      <w:pPr>
        <w:pStyle w:val="Normal"/>
        <w:spacing w:lineRule="auto" w:line="276"/>
        <w:ind w:left="284"/>
        <w:jc w:val="both"/>
        <w:rPr>
          <w:rFonts w:ascii="Arial" w:hAnsi="Arial" w:cs="Arial"/>
        </w:rPr>
      </w:pPr>
      <w:r>
        <w:rPr>
          <w:rFonts w:cs="Arial" w:ascii="Arial" w:hAnsi="Arial"/>
        </w:rPr>
        <w:t xml:space="preserve">- dei risultati conseguiti in rapporto agli obiettivi assegnati a seguito della valutazione annuale di performance organizzativa e individuale; </w:t>
      </w:r>
      <w:r>
        <w:rPr>
          <w:rFonts w:cs="Arial" w:ascii="Arial" w:hAnsi="Arial"/>
          <w:lang w:val="it-IT"/>
        </w:rPr>
        <w:t>Nel caso in cui l’anzianità di servizio sia maturata presso altra azienda del SSN, è onere del candidato produrre esito delle verifiche previste dal contratto collettivo nazionale di lavoro</w:t>
      </w:r>
    </w:p>
    <w:p>
      <w:pPr>
        <w:pStyle w:val="Normal"/>
        <w:spacing w:lineRule="auto" w:line="276"/>
        <w:ind w:left="284"/>
        <w:jc w:val="both"/>
        <w:rPr>
          <w:rFonts w:ascii="Arial" w:hAnsi="Arial" w:cs="Arial"/>
        </w:rPr>
      </w:pPr>
      <w:r>
        <w:rPr>
          <w:rFonts w:cs="Arial" w:ascii="Arial" w:hAnsi="Arial"/>
        </w:rPr>
        <w:t>- del criterio della rotazione, ove applicabile.</w:t>
      </w:r>
    </w:p>
    <w:p>
      <w:pPr>
        <w:pStyle w:val="Normal"/>
        <w:spacing w:lineRule="auto" w:line="276"/>
        <w:ind w:left="284"/>
        <w:jc w:val="both"/>
        <w:rPr>
          <w:rFonts w:ascii="Arial" w:hAnsi="Arial" w:cs="Arial"/>
        </w:rPr>
      </w:pPr>
      <w:r>
        <w:rPr>
          <w:rFonts w:cs="Arial" w:ascii="Arial" w:hAnsi="Arial"/>
        </w:rPr>
      </w:r>
    </w:p>
    <w:p>
      <w:pPr>
        <w:pStyle w:val="Normal"/>
        <w:spacing w:lineRule="auto" w:line="276"/>
        <w:ind w:left="284"/>
        <w:jc w:val="both"/>
        <w:rPr>
          <w:rFonts w:ascii="Arial" w:hAnsi="Arial" w:cs="Arial"/>
        </w:rPr>
      </w:pPr>
      <w:r>
        <w:rPr>
          <w:rFonts w:cs="Arial" w:ascii="Arial" w:hAnsi="Arial"/>
        </w:rPr>
        <w:t>Tale valutazione sarà formalizzata con successivo verbale a cura del Direttore di Dipartimento e trasmesso al Servizio Sviluppo Organizzativo, Valutazione e Valorizzazione Risorse Umane (</w:t>
      </w:r>
      <w:hyperlink r:id="rId4">
        <w:r>
          <w:rPr>
            <w:rStyle w:val="Hyperlink"/>
            <w:rFonts w:cs="Arial" w:ascii="Arial" w:hAnsi="Arial"/>
          </w:rPr>
          <w:t>incarichi@ausl.mo.it</w:t>
        </w:r>
      </w:hyperlink>
      <w:r>
        <w:rPr>
          <w:rFonts w:cs="Arial" w:ascii="Arial" w:hAnsi="Arial"/>
        </w:rPr>
        <w:t xml:space="preserve">) per l’adozione degli atti di conferimento. </w:t>
      </w:r>
    </w:p>
    <w:p>
      <w:pPr>
        <w:pStyle w:val="Normal"/>
        <w:spacing w:lineRule="auto" w:line="276"/>
        <w:ind w:left="284"/>
        <w:jc w:val="both"/>
        <w:rPr>
          <w:rFonts w:ascii="Arial" w:hAnsi="Arial" w:cs="Arial"/>
        </w:rPr>
      </w:pPr>
      <w:r>
        <w:rPr>
          <w:rFonts w:cs="Arial" w:ascii="Arial" w:hAnsi="Arial"/>
        </w:rPr>
      </w:r>
    </w:p>
    <w:p>
      <w:pPr>
        <w:pStyle w:val="Normal"/>
        <w:spacing w:lineRule="auto" w:line="276"/>
        <w:ind w:left="284"/>
        <w:jc w:val="both"/>
        <w:rPr>
          <w:rFonts w:ascii="Arial" w:hAnsi="Arial" w:cs="Arial"/>
        </w:rPr>
      </w:pPr>
      <w:r>
        <w:rPr>
          <w:rFonts w:cs="Arial" w:ascii="Arial" w:hAnsi="Arial"/>
        </w:rPr>
        <w:t>Al Dirigente vincitore sarà riconosciuta la retribuzione di posizione prevista dalla succitata regolamentazione aziendale e dal CCNL Area Sanità 23/01/2024 a decorrere dalla formale attribuzione nonché dalla sottoscrizione del relativo contratto individuale.</w:t>
      </w:r>
    </w:p>
    <w:p>
      <w:pPr>
        <w:pStyle w:val="Normal"/>
        <w:spacing w:lineRule="auto" w:line="276"/>
        <w:ind w:left="284"/>
        <w:jc w:val="both"/>
        <w:rPr>
          <w:rFonts w:ascii="Arial" w:hAnsi="Arial" w:cs="Arial"/>
        </w:rPr>
      </w:pPr>
      <w:r>
        <w:rPr>
          <w:rFonts w:cs="Arial" w:ascii="Arial" w:hAnsi="Arial"/>
        </w:rPr>
      </w:r>
    </w:p>
    <w:p>
      <w:pPr>
        <w:pStyle w:val="Normal"/>
        <w:spacing w:lineRule="auto" w:line="276"/>
        <w:ind w:left="284"/>
        <w:jc w:val="both"/>
        <w:rPr>
          <w:rFonts w:ascii="Arial" w:hAnsi="Arial" w:cs="Arial"/>
          <w:b/>
        </w:rPr>
      </w:pPr>
      <w:r>
        <w:rPr>
          <w:rFonts w:cs="Arial" w:ascii="Arial" w:hAnsi="Arial"/>
        </w:rPr>
        <w:t xml:space="preserve">La durata dell’incarico è stabilita in </w:t>
      </w:r>
      <w:r>
        <w:rPr>
          <w:rFonts w:cs="Arial" w:ascii="Arial" w:hAnsi="Arial"/>
          <w:b/>
        </w:rPr>
        <w:t>anni sei.</w:t>
      </w:r>
    </w:p>
    <w:p>
      <w:pPr>
        <w:pStyle w:val="Normal"/>
        <w:spacing w:lineRule="auto" w:line="276"/>
        <w:ind w:left="284"/>
        <w:jc w:val="both"/>
        <w:rPr>
          <w:rFonts w:ascii="Arial" w:hAnsi="Arial" w:cs="Arial"/>
          <w:b/>
        </w:rPr>
      </w:pPr>
      <w:r>
        <w:rPr>
          <w:rFonts w:cs="Arial" w:ascii="Arial" w:hAnsi="Arial"/>
          <w:b/>
        </w:rPr>
      </w:r>
    </w:p>
    <w:p>
      <w:pPr>
        <w:pStyle w:val="Normal"/>
        <w:spacing w:lineRule="auto" w:line="276"/>
        <w:ind w:left="284"/>
        <w:jc w:val="both"/>
        <w:rPr>
          <w:rFonts w:ascii="Arial" w:hAnsi="Arial" w:cs="Arial"/>
          <w:lang w:val="it-IT"/>
        </w:rPr>
      </w:pPr>
      <w:r>
        <w:rPr>
          <w:rFonts w:cs="Arial" w:ascii="Arial" w:hAnsi="Arial"/>
          <w:lang w:val="it-IT"/>
        </w:rPr>
        <w:t>Tutti i dati di cui l'Amministrazione verrà in possesso a seguito della presente procedura verranno trattati nel rispetto del Regolamento Europeo 2016/679. La presentazione della domanda di partecipazione all’avviso da parte dei candidati implica il consenso al trattamento dei dati personali, compresi i dati sensibili, a cura dell'ufficio preposto alla conservazione delle domande ed all'utilizzo delle stesse per lo svolgimento delle procedure finalizzate all’avviso.</w:t>
      </w:r>
    </w:p>
    <w:p>
      <w:pPr>
        <w:pStyle w:val="Normal"/>
        <w:spacing w:lineRule="auto" w:line="276"/>
        <w:ind w:left="284"/>
        <w:jc w:val="both"/>
        <w:rPr>
          <w:rFonts w:ascii="Arial" w:hAnsi="Arial" w:cs="Arial"/>
          <w:lang w:val="it-IT"/>
        </w:rPr>
      </w:pPr>
      <w:r>
        <w:rPr>
          <w:rFonts w:cs="Arial" w:ascii="Arial" w:hAnsi="Arial"/>
          <w:lang w:val="it-IT"/>
        </w:rPr>
      </w:r>
    </w:p>
    <w:p>
      <w:pPr>
        <w:pStyle w:val="Normal"/>
        <w:spacing w:lineRule="auto" w:line="276"/>
        <w:ind w:left="284"/>
        <w:jc w:val="both"/>
        <w:rPr>
          <w:rFonts w:ascii="Arial" w:hAnsi="Arial" w:cs="Arial"/>
          <w:lang w:val="it-IT"/>
        </w:rPr>
      </w:pPr>
      <w:r>
        <w:rPr>
          <w:rFonts w:cs="Arial" w:ascii="Arial" w:hAnsi="Arial"/>
          <w:lang w:val="it-IT"/>
        </w:rPr>
        <w:t>L’informativa completa sul trattamento dei dati personali ai fini della attribuzione degli incarichi dirigenziali, inclusa la partecipazione alla presente procedura selettiva, è disponibile sul sito internet della Azienda USL di Modena, nella sezione dedicata (</w:t>
      </w:r>
      <w:hyperlink r:id="rId5">
        <w:r>
          <w:rPr>
            <w:rStyle w:val="Style8"/>
            <w:rFonts w:cs="Arial" w:ascii="Arial" w:hAnsi="Arial"/>
            <w:lang w:val="it-IT"/>
          </w:rPr>
          <w:t>https://www.ausl.mo.it/privacy/informative-privacy/</w:t>
        </w:r>
      </w:hyperlink>
      <w:r>
        <w:rPr>
          <w:rFonts w:cs="Arial" w:ascii="Arial" w:hAnsi="Arial"/>
          <w:lang w:val="it-IT"/>
        </w:rPr>
        <w:t>).</w:t>
      </w:r>
    </w:p>
    <w:p>
      <w:pPr>
        <w:pStyle w:val="Normal"/>
        <w:spacing w:lineRule="auto" w:line="276"/>
        <w:ind w:left="284"/>
        <w:jc w:val="both"/>
        <w:rPr>
          <w:rFonts w:ascii="Arial" w:hAnsi="Arial" w:cs="Arial"/>
          <w:lang w:val="it-IT"/>
        </w:rPr>
      </w:pPr>
      <w:r>
        <w:rPr>
          <w:rFonts w:cs="Arial" w:ascii="Arial" w:hAnsi="Arial"/>
          <w:lang w:val="it-IT"/>
        </w:rPr>
      </w:r>
    </w:p>
    <w:p>
      <w:pPr>
        <w:pStyle w:val="Normal"/>
        <w:spacing w:lineRule="auto" w:line="276"/>
        <w:ind w:left="284"/>
        <w:jc w:val="both"/>
        <w:rPr>
          <w:rFonts w:ascii="Arial" w:hAnsi="Arial" w:cs="Arial"/>
          <w:lang w:val="it-IT"/>
        </w:rPr>
      </w:pPr>
      <w:r>
        <w:rPr>
          <w:rFonts w:cs="Arial" w:ascii="Arial" w:hAnsi="Arial"/>
          <w:lang w:val="it-IT"/>
        </w:rPr>
        <w:t xml:space="preserve">Per le informazioni necessarie gli interessati possono rivolgersi all’Ufficio Incarichi – Azienda Usl di Modena, Via San Giovanni del Cantone, 23 – 41121 Modena (E-mail: </w:t>
      </w:r>
      <w:hyperlink r:id="rId6">
        <w:r>
          <w:rPr>
            <w:rStyle w:val="Hyperlink"/>
            <w:rFonts w:cs="Arial" w:ascii="Arial" w:hAnsi="Arial"/>
            <w:lang w:val="it-IT"/>
          </w:rPr>
          <w:t>incarichi@ausl.mo.it</w:t>
        </w:r>
      </w:hyperlink>
      <w:r>
        <w:rPr>
          <w:rFonts w:cs="Arial" w:ascii="Arial" w:hAnsi="Arial"/>
          <w:lang w:val="it-IT"/>
        </w:rPr>
        <w:t>).</w:t>
      </w:r>
    </w:p>
    <w:p>
      <w:pPr>
        <w:pStyle w:val="Normal"/>
        <w:spacing w:lineRule="auto" w:line="276"/>
        <w:ind w:left="284"/>
        <w:jc w:val="both"/>
        <w:rPr>
          <w:rFonts w:ascii="Arial" w:hAnsi="Arial" w:cs="Arial"/>
          <w:lang w:val="it-IT"/>
        </w:rPr>
      </w:pPr>
      <w:r>
        <w:rPr>
          <w:rFonts w:cs="Arial" w:ascii="Arial" w:hAnsi="Arial"/>
          <w:lang w:val="it-IT"/>
        </w:rPr>
      </w:r>
    </w:p>
    <w:p>
      <w:pPr>
        <w:pStyle w:val="Normal"/>
        <w:spacing w:lineRule="auto" w:line="276"/>
        <w:ind w:left="284"/>
        <w:jc w:val="both"/>
        <w:rPr>
          <w:rFonts w:ascii="Arial" w:hAnsi="Arial" w:cs="Arial"/>
        </w:rPr>
      </w:pPr>
      <w:r>
        <w:rPr>
          <w:rFonts w:cs="Arial" w:ascii="Arial" w:hAnsi="Arial"/>
          <w:lang w:val="it-IT"/>
        </w:rPr>
        <w:t>La pubblicazione del bando sul sito internet aziendale assolve, ad ogni effetto, agli obblighi di divulgazione e pubblicità previsti.</w:t>
      </w:r>
    </w:p>
    <w:p>
      <w:pPr>
        <w:pStyle w:val="Normal"/>
        <w:spacing w:lineRule="auto" w:line="276"/>
        <w:ind w:left="284"/>
        <w:jc w:val="both"/>
        <w:rPr>
          <w:rFonts w:ascii="Arial" w:hAnsi="Arial" w:cs="Arial"/>
        </w:rPr>
      </w:pPr>
      <w:r>
        <w:rPr>
          <w:rFonts w:cs="Arial" w:ascii="Arial" w:hAnsi="Arial"/>
        </w:rPr>
      </w:r>
    </w:p>
    <w:p>
      <w:pPr>
        <w:pStyle w:val="Normal"/>
        <w:rPr>
          <w:rFonts w:ascii="Arial" w:hAnsi="Arial" w:cs="Arial"/>
        </w:rPr>
      </w:pPr>
      <w:r>
        <w:rPr>
          <w:rFonts w:cs="Arial" w:ascii="Arial" w:hAnsi="Arial"/>
          <w:b/>
        </w:rPr>
        <w:tab/>
        <w:tab/>
        <w:tab/>
        <w:tab/>
        <w:tab/>
        <w:tab/>
        <w:tab/>
      </w:r>
      <w:r>
        <w:rPr>
          <w:rFonts w:cs="Arial" w:ascii="Arial" w:hAnsi="Arial"/>
        </w:rPr>
        <w:t>Maria Chiara De Rosa</w:t>
        <w:tab/>
        <w:tab/>
        <w:tab/>
        <w:tab/>
        <w:tab/>
        <w:tab/>
        <w:tab/>
        <w:tab/>
        <w:t xml:space="preserve">             (firmato digitalmente)</w:t>
      </w:r>
    </w:p>
    <w:sectPr>
      <w:footerReference w:type="even" r:id="rId7"/>
      <w:footerReference w:type="default" r:id="rId8"/>
      <w:footerReference w:type="first" r:id="rId9"/>
      <w:type w:val="nextPage"/>
      <w:pgSz w:w="11906" w:h="16838"/>
      <w:pgMar w:left="1680" w:right="1300" w:gutter="0" w:header="0" w:top="780"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swiss"/>
    <w:pitch w:val="variable"/>
  </w:font>
  <w:font w:name="Liberation Sans">
    <w:altName w:val="Arial"/>
    <w:charset w:val="00"/>
    <w:family w:val="swiss"/>
    <w:pitch w:val="variable"/>
  </w:font>
  <w:font w:name="Calibri">
    <w:charset w:val="00"/>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Normal"/>
      <w:tabs>
        <w:tab w:val="clear" w:pos="720"/>
        <w:tab w:val="left" w:pos="1134" w:leader="none"/>
        <w:tab w:val="left" w:pos="5103" w:leader="none"/>
      </w:tabs>
      <w:rPr/>
    </w:pPr>
    <w:r>
      <w:rPr>
        <w:rFonts w:cs="Arial" w:ascii="Arial" w:hAnsi="Arial"/>
        <w:b/>
        <w:color w:val="000000"/>
        <w:sz w:val="14"/>
        <w:szCs w:val="12"/>
      </w:rPr>
      <w:t xml:space="preserve">Sviluppo Organizzativo Valutazione Valorizzazione HR                                       Azienda Unità Sanitaria Locale di Modena                      </w:t>
    </w:r>
    <w:r>
      <w:rPr>
        <w:rFonts w:cs="Arial" w:ascii="Arial" w:hAnsi="Arial"/>
        <w:color w:val="000000"/>
        <w:sz w:val="14"/>
        <w:szCs w:val="12"/>
      </w:rPr>
      <w:t>Via S. Giovanni del Cantone, 23 - 41121 Modena</w:t>
    </w:r>
    <w:r>
      <w:rPr>
        <w:rFonts w:cs="Arial" w:ascii="Arial" w:hAnsi="Arial"/>
        <w:b/>
        <w:color w:val="000000"/>
        <w:sz w:val="14"/>
        <w:szCs w:val="12"/>
      </w:rPr>
      <w:tab/>
    </w:r>
    <w:r>
      <w:rPr>
        <w:rFonts w:cs="Arial" w:ascii="Arial" w:hAnsi="Arial"/>
        <w:color w:val="000000"/>
        <w:sz w:val="14"/>
        <w:szCs w:val="12"/>
      </w:rPr>
      <w:t xml:space="preserve">Sede legale: Via S. Giovanni del Cantone, 23 - 41121 MO </w:t>
    </w:r>
  </w:p>
  <w:p>
    <w:pPr>
      <w:pStyle w:val="Normal"/>
      <w:tabs>
        <w:tab w:val="clear" w:pos="720"/>
        <w:tab w:val="left" w:pos="1134" w:leader="none"/>
        <w:tab w:val="left" w:pos="5103" w:leader="none"/>
      </w:tabs>
      <w:rPr/>
    </w:pPr>
    <w:r>
      <w:rPr>
        <w:rFonts w:cs="Arial" w:ascii="Arial" w:hAnsi="Arial"/>
        <w:b/>
        <w:color w:val="000000"/>
        <w:sz w:val="14"/>
        <w:szCs w:val="12"/>
      </w:rPr>
      <w:tab/>
    </w:r>
    <w:r>
      <w:rPr>
        <w:rFonts w:cs="Arial" w:ascii="Arial" w:hAnsi="Arial"/>
        <w:color w:val="000000"/>
        <w:sz w:val="14"/>
        <w:szCs w:val="12"/>
      </w:rPr>
      <w:tab/>
      <w:t>T. +39.059.435111 - F. +39.059.3963774 - www.ausl.mo.it</w:t>
    </w:r>
  </w:p>
  <w:p>
    <w:pPr>
      <w:pStyle w:val="Normal"/>
      <w:tabs>
        <w:tab w:val="clear" w:pos="720"/>
        <w:tab w:val="left" w:pos="1134" w:leader="none"/>
        <w:tab w:val="left" w:pos="5103" w:leader="none"/>
      </w:tabs>
      <w:rPr/>
    </w:pPr>
    <w:r>
      <w:rPr>
        <w:rFonts w:cs="Arial" w:ascii="Arial" w:hAnsi="Arial"/>
        <w:color w:val="000000"/>
        <w:sz w:val="14"/>
        <w:szCs w:val="12"/>
      </w:rPr>
      <w:t>E-mail: incarichi@ausl.mo.it</w:t>
      <w:tab/>
      <w:t>Partita IVA 02241850367</w:t>
    </w:r>
  </w:p>
  <w:p>
    <w:pPr>
      <w:pStyle w:val="Normal"/>
      <w:tabs>
        <w:tab w:val="clear" w:pos="720"/>
        <w:tab w:val="left" w:pos="1134" w:leader="none"/>
        <w:tab w:val="left" w:pos="5103" w:leader="none"/>
      </w:tabs>
      <w:rPr/>
    </w:pPr>
    <w:r>
      <w:rPr>
        <w:rFonts w:cs="Arial" w:ascii="Arial" w:hAnsi="Arial"/>
        <w:color w:val="000000"/>
        <w:sz w:val="14"/>
        <w:szCs w:val="12"/>
      </w:rPr>
      <w:tab/>
      <w:tab/>
    </w:r>
    <w:r>
      <w:rPr>
        <w:rFonts w:cs="Arial" w:ascii="Arial" w:hAnsi="Arial"/>
        <w:color w:val="000000"/>
        <w:sz w:val="14"/>
        <w:szCs w:val="12"/>
        <w:lang w:val="en-GB"/>
      </w:rPr>
      <w:t>P.E.C. auslmo@pec.ausl.mo.it</w:t>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Normal"/>
      <w:tabs>
        <w:tab w:val="clear" w:pos="720"/>
        <w:tab w:val="left" w:pos="1134" w:leader="none"/>
        <w:tab w:val="left" w:pos="5103" w:leader="none"/>
      </w:tabs>
      <w:rPr/>
    </w:pPr>
    <w:r>
      <w:rPr>
        <w:rFonts w:cs="Arial" w:ascii="Arial" w:hAnsi="Arial"/>
        <w:b/>
        <w:color w:val="000000"/>
        <w:sz w:val="14"/>
        <w:szCs w:val="12"/>
      </w:rPr>
      <w:t xml:space="preserve">Sviluppo Organizzativo Valutazione Valorizzazione HR                                       Azienda Unità Sanitaria Locale di Modena                      </w:t>
    </w:r>
    <w:r>
      <w:rPr>
        <w:rFonts w:cs="Arial" w:ascii="Arial" w:hAnsi="Arial"/>
        <w:color w:val="000000"/>
        <w:sz w:val="14"/>
        <w:szCs w:val="12"/>
      </w:rPr>
      <w:t>Via S. Giovanni del Cantone, 23 - 41121 Modena</w:t>
    </w:r>
    <w:r>
      <w:rPr>
        <w:rFonts w:cs="Arial" w:ascii="Arial" w:hAnsi="Arial"/>
        <w:b/>
        <w:color w:val="000000"/>
        <w:sz w:val="14"/>
        <w:szCs w:val="12"/>
      </w:rPr>
      <w:tab/>
    </w:r>
    <w:r>
      <w:rPr>
        <w:rFonts w:cs="Arial" w:ascii="Arial" w:hAnsi="Arial"/>
        <w:color w:val="000000"/>
        <w:sz w:val="14"/>
        <w:szCs w:val="12"/>
      </w:rPr>
      <w:t xml:space="preserve">Sede legale: Via S. Giovanni del Cantone, 23 - 41121 MO </w:t>
    </w:r>
  </w:p>
  <w:p>
    <w:pPr>
      <w:pStyle w:val="Normal"/>
      <w:tabs>
        <w:tab w:val="clear" w:pos="720"/>
        <w:tab w:val="left" w:pos="1134" w:leader="none"/>
        <w:tab w:val="left" w:pos="5103" w:leader="none"/>
      </w:tabs>
      <w:rPr/>
    </w:pPr>
    <w:r>
      <w:rPr>
        <w:rFonts w:cs="Arial" w:ascii="Arial" w:hAnsi="Arial"/>
        <w:b/>
        <w:color w:val="000000"/>
        <w:sz w:val="14"/>
        <w:szCs w:val="12"/>
      </w:rPr>
      <w:tab/>
    </w:r>
    <w:r>
      <w:rPr>
        <w:rFonts w:cs="Arial" w:ascii="Arial" w:hAnsi="Arial"/>
        <w:color w:val="000000"/>
        <w:sz w:val="14"/>
        <w:szCs w:val="12"/>
      </w:rPr>
      <w:tab/>
      <w:t>T. +39.059.435111 - F. +39.059.3963774 - www.ausl.mo.it</w:t>
    </w:r>
  </w:p>
  <w:p>
    <w:pPr>
      <w:pStyle w:val="Normal"/>
      <w:tabs>
        <w:tab w:val="clear" w:pos="720"/>
        <w:tab w:val="left" w:pos="1134" w:leader="none"/>
        <w:tab w:val="left" w:pos="5103" w:leader="none"/>
      </w:tabs>
      <w:rPr/>
    </w:pPr>
    <w:r>
      <w:rPr>
        <w:rFonts w:cs="Arial" w:ascii="Arial" w:hAnsi="Arial"/>
        <w:color w:val="000000"/>
        <w:sz w:val="14"/>
        <w:szCs w:val="12"/>
      </w:rPr>
      <w:t>E-mail: incarichi@ausl.mo.it</w:t>
      <w:tab/>
      <w:t>Partita IVA 02241850367</w:t>
    </w:r>
  </w:p>
  <w:p>
    <w:pPr>
      <w:pStyle w:val="Normal"/>
      <w:tabs>
        <w:tab w:val="clear" w:pos="720"/>
        <w:tab w:val="left" w:pos="1134" w:leader="none"/>
        <w:tab w:val="left" w:pos="5103" w:leader="none"/>
      </w:tabs>
      <w:rPr/>
    </w:pPr>
    <w:r>
      <w:rPr>
        <w:rFonts w:cs="Arial" w:ascii="Arial" w:hAnsi="Arial"/>
        <w:color w:val="000000"/>
        <w:sz w:val="14"/>
        <w:szCs w:val="12"/>
      </w:rPr>
      <w:tab/>
      <w:tab/>
    </w:r>
    <w:r>
      <w:rPr>
        <w:rFonts w:cs="Arial" w:ascii="Arial" w:hAnsi="Arial"/>
        <w:color w:val="000000"/>
        <w:sz w:val="14"/>
        <w:szCs w:val="12"/>
        <w:lang w:val="en-GB"/>
      </w:rPr>
      <w:t>P.E.C. auslmo@pec.ausl.mo.it</w:t>
    </w:r>
  </w:p>
  <w:p>
    <w:pPr>
      <w:pStyle w:val="Footer"/>
      <w:rPr/>
    </w:pPr>
    <w:r>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sz w:val="22"/>
        <w:szCs w:val="22"/>
        <w:rFonts w:ascii="Calibri" w:hAnsi="Calibri" w:cs="Arial"/>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numFmt w:val="bullet"/>
      <w:lvlText w:val="-"/>
      <w:lvlJc w:val="left"/>
      <w:pPr>
        <w:tabs>
          <w:tab w:val="num" w:pos="0"/>
        </w:tabs>
        <w:ind w:left="644" w:hanging="360"/>
      </w:pPr>
      <w:rPr>
        <w:rFonts w:ascii="Arial" w:hAnsi="Arial" w:cs="Aria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Verdana" w:hAnsi="Verdana" w:eastAsia="Verdana" w:cs="Verdana"/>
      <w:color w:val="auto"/>
      <w:kern w:val="0"/>
      <w:sz w:val="22"/>
      <w:szCs w:val="22"/>
      <w:lang w:val="en-US" w:eastAsia="en-US" w:bidi="ar-SA"/>
    </w:rPr>
  </w:style>
  <w:style w:type="paragraph" w:styleId="Heading1">
    <w:name w:val="heading 1"/>
    <w:basedOn w:val="Normal"/>
    <w:uiPriority w:val="9"/>
    <w:qFormat/>
    <w:pPr>
      <w:ind w:left="333"/>
      <w:jc w:val="both"/>
      <w:outlineLvl w:val="0"/>
    </w:pPr>
    <w:rPr>
      <w:b/>
      <w:bCs/>
      <w:sz w:val="24"/>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df192f"/>
    <w:rPr>
      <w:rFonts w:ascii="Verdana" w:hAnsi="Verdana" w:eastAsia="Verdana" w:cs="Verdana"/>
    </w:rPr>
  </w:style>
  <w:style w:type="character" w:styleId="PidipaginaCarattere" w:customStyle="1">
    <w:name w:val="Piè di pagina Carattere"/>
    <w:basedOn w:val="DefaultParagraphFont"/>
    <w:uiPriority w:val="99"/>
    <w:qFormat/>
    <w:rsid w:val="00df192f"/>
    <w:rPr>
      <w:rFonts w:ascii="Verdana" w:hAnsi="Verdana" w:eastAsia="Verdana" w:cs="Verdana"/>
    </w:rPr>
  </w:style>
  <w:style w:type="character" w:styleId="InternetLink">
    <w:name w:val="Internet Link"/>
    <w:basedOn w:val="DefaultParagraphFont"/>
    <w:uiPriority w:val="99"/>
    <w:unhideWhenUsed/>
    <w:qFormat/>
    <w:rsid w:val="00f21b36"/>
    <w:rPr>
      <w:color w:themeColor="hyperlink" w:val="0000FF"/>
      <w:u w:val="single"/>
    </w:rPr>
  </w:style>
  <w:style w:type="character" w:styleId="UnresolvedMention">
    <w:name w:val="Unresolved Mention"/>
    <w:basedOn w:val="DefaultParagraphFont"/>
    <w:uiPriority w:val="99"/>
    <w:semiHidden/>
    <w:unhideWhenUsed/>
    <w:qFormat/>
    <w:rsid w:val="00f21b36"/>
    <w:rPr>
      <w:color w:val="605E5C"/>
      <w:shd w:fill="E1DFDD" w:val="clear"/>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jc w:val="both"/>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pPr>
      <w:ind w:hanging="360" w:left="1053" w:right="108"/>
      <w:jc w:val="both"/>
    </w:pPr>
    <w:rPr/>
  </w:style>
  <w:style w:type="paragraph" w:styleId="TableParagraph" w:customStyle="1">
    <w:name w:val="Table Paragraph"/>
    <w:basedOn w:val="Normal"/>
    <w:uiPriority w:val="1"/>
    <w:qFormat/>
    <w:pPr/>
    <w:rPr/>
  </w:style>
  <w:style w:type="paragraph" w:styleId="Intestazioneepidipagina">
    <w:name w:val="Intestazione e piè di pagina"/>
    <w:basedOn w:val="Normal"/>
    <w:qFormat/>
    <w:pPr/>
    <w:rPr/>
  </w:style>
  <w:style w:type="paragraph" w:styleId="Header">
    <w:name w:val="header"/>
    <w:basedOn w:val="Normal"/>
    <w:link w:val="IntestazioneCarattere"/>
    <w:unhideWhenUsed/>
    <w:rsid w:val="00df192f"/>
    <w:pPr>
      <w:tabs>
        <w:tab w:val="clear" w:pos="720"/>
        <w:tab w:val="center" w:pos="4819" w:leader="none"/>
        <w:tab w:val="right" w:pos="9638" w:leader="none"/>
      </w:tabs>
    </w:pPr>
    <w:rPr/>
  </w:style>
  <w:style w:type="paragraph" w:styleId="Footer">
    <w:name w:val="footer"/>
    <w:basedOn w:val="Normal"/>
    <w:link w:val="PidipaginaCarattere"/>
    <w:unhideWhenUsed/>
    <w:rsid w:val="00df192f"/>
    <w:pPr>
      <w:tabs>
        <w:tab w:val="clear" w:pos="720"/>
        <w:tab w:val="center" w:pos="4819" w:leader="none"/>
        <w:tab w:val="right" w:pos="9638" w:leader="none"/>
      </w:tabs>
    </w:pPr>
    <w:rPr/>
  </w:style>
  <w:style w:type="paragraph" w:styleId="Default" w:customStyle="1">
    <w:name w:val="Default"/>
    <w:qFormat/>
    <w:rsid w:val="007d7370"/>
    <w:pPr>
      <w:widowControl/>
      <w:bidi w:val="0"/>
      <w:spacing w:before="0" w:after="0"/>
      <w:jc w:val="left"/>
    </w:pPr>
    <w:rPr>
      <w:rFonts w:ascii="Calibri" w:hAnsi="Calibri" w:cs="Calibri" w:eastAsia="Calibri"/>
      <w:color w:val="000000"/>
      <w:kern w:val="0"/>
      <w:sz w:val="24"/>
      <w:szCs w:val="24"/>
      <w:lang w:val="it-IT" w:eastAsia="en-US" w:bidi="ar-SA"/>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ausl.mo.it/concorsi-e-avvisi/procedure-interne-per-conferimento-incarichi-dirigenziali-avvisi-attivi" TargetMode="External"/><Relationship Id="rId4" Type="http://schemas.openxmlformats.org/officeDocument/2006/relationships/hyperlink" Target="mailto:incarichi@ausl.mo.it" TargetMode="External"/><Relationship Id="rId5" Type="http://schemas.openxmlformats.org/officeDocument/2006/relationships/hyperlink" Target="https://www.ausl.mo.it/privacy/informative-privacy/" TargetMode="External"/><Relationship Id="rId6" Type="http://schemas.openxmlformats.org/officeDocument/2006/relationships/hyperlink" Target="mailto:incarichi@ausl.mo.it"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6BEFF-B9E5-4F2E-A43B-DD2FBE43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LibreOffice/24.8.2.1$Windows_X86_64 LibreOffice_project/0f794b6e29741098670a3b95d60478a65d05ef13</Application>
  <AppVersion>15.0000</AppVersion>
  <Pages>3</Pages>
  <Words>784</Words>
  <Characters>5250</Characters>
  <CharactersWithSpaces>6101</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2025-02-25T11:22:00Z</dcterms:created>
  <dc:creator>solmir</dc:creator>
  <dc:description/>
  <dc:language>it-IT</dc:language>
  <cp:lastModifiedBy/>
  <cp:lastPrinted>2025-02-07T15:05:00Z</cp:lastPrinted>
  <dcterms:modified xsi:type="dcterms:W3CDTF">2025-03-17T15:15:07Z</dcterms:modified>
  <cp:revision>7</cp:revision>
  <dc:subject/>
  <dc:title>bando C1 dip ostetricia e ginecologia 1.1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PDFCreator 2.3.2.6</vt:lpwstr>
  </property>
  <property fmtid="{D5CDD505-2E9C-101B-9397-08002B2CF9AE}" pid="4" name="LastSaved">
    <vt:filetime>2025-01-10T00:00:00Z</vt:filetime>
  </property>
</Properties>
</file>