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FFC000"/>
          <w:spacing w:val="0"/>
          <w:position w:val="0"/>
          <w:sz w:val="36"/>
          <w:shd w:fill="auto" w:val="clear"/>
        </w:rPr>
      </w:pPr>
      <w:r>
        <w:rPr>
          <w:rFonts w:ascii="Times New Roman" w:hAnsi="Times New Roman" w:cs="Times New Roman" w:eastAsia="Times New Roman"/>
          <w:color w:val="FFC000"/>
          <w:spacing w:val="0"/>
          <w:position w:val="0"/>
          <w:sz w:val="36"/>
          <w:shd w:fill="auto" w:val="clear"/>
        </w:rPr>
        <w:t xml:space="preserve">LA DIVISIONE IN SILLABE </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 seguito proponiamo alcuni giochi per far esercitare i bambini a riconoscere i “pezzetti” delle parole, attività che li aiuteranno nell’apprendimento della lettura e della scrittura. </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ATTIVITA' 1</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Mostriamo al bambino l’immagine con la figura disegnata per intero. Poi presentiamo l’immagine con la linea tratteggiata centrale, tagliamo con lui la figura in corrispondenza della linea e gli spieghiamo che, così come nel disegno, anche la parola es. MANO può essere divisa in due pezzi: MA-NO. </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Procedete allo stesso modo per tutte le altre figure…</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 seguito trovate figure da esempio, altro materiale simile potete trovarlo in internet:</w:t>
      </w:r>
    </w:p>
    <w:p>
      <w:pPr>
        <w:spacing w:before="0" w:after="160" w:line="259"/>
        <w:ind w:right="0" w:left="0" w:firstLine="0"/>
        <w:jc w:val="left"/>
        <w:rPr>
          <w:rFonts w:ascii="Calibri" w:hAnsi="Calibri" w:cs="Calibri" w:eastAsia="Calibri"/>
          <w:color w:val="auto"/>
          <w:spacing w:val="0"/>
          <w:position w:val="0"/>
          <w:sz w:val="32"/>
          <w:shd w:fill="auto" w:val="clear"/>
        </w:rPr>
      </w:pPr>
      <w:hyperlink xmlns:r="http://schemas.openxmlformats.org/officeDocument/2006/relationships" r:id="docRId0">
        <w:r>
          <w:rPr>
            <w:rFonts w:ascii="Calibri" w:hAnsi="Calibri" w:cs="Calibri" w:eastAsia="Calibri"/>
            <w:color w:val="0000FF"/>
            <w:spacing w:val="0"/>
            <w:position w:val="0"/>
            <w:sz w:val="32"/>
            <w:u w:val="single"/>
            <w:shd w:fill="auto" w:val="clear"/>
          </w:rPr>
          <w:t xml:space="preserve">http://www.homemademamma.com/wp-content/uploads/2015/12/puzzle-bisillabe-.pdf</w:t>
        </w:r>
      </w:hyperlink>
      <w:r>
        <w:rPr>
          <w:rFonts w:ascii="Calibri" w:hAnsi="Calibri" w:cs="Calibri" w:eastAsia="Calibri"/>
          <w:color w:val="auto"/>
          <w:spacing w:val="0"/>
          <w:position w:val="0"/>
          <w:sz w:val="32"/>
          <w:shd w:fill="auto" w:val="clear"/>
        </w:rPr>
        <w:t xml:space="preserve"> </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32"/>
          <w:shd w:fill="auto" w:val="clear"/>
        </w:rPr>
      </w:pPr>
      <w:hyperlink xmlns:r="http://schemas.openxmlformats.org/officeDocument/2006/relationships" r:id="docRId1">
        <w:r>
          <w:rPr>
            <w:rFonts w:ascii="Calibri" w:hAnsi="Calibri" w:cs="Calibri" w:eastAsia="Calibri"/>
            <w:color w:val="0000FF"/>
            <w:spacing w:val="0"/>
            <w:position w:val="0"/>
            <w:sz w:val="32"/>
            <w:u w:val="single"/>
            <w:shd w:fill="auto" w:val="clear"/>
          </w:rPr>
          <w:t xml:space="preserve">http://www.homemademamma.com/wp-content/uploads/2015/12/puzzle-TRISILLABE.pdf</w:t>
        </w:r>
      </w:hyperlink>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object w:dxaOrig="9496" w:dyaOrig="7795">
          <v:rect xmlns:o="urn:schemas-microsoft-com:office:office" xmlns:v="urn:schemas-microsoft-com:vml" id="rectole0000000000" style="width:474.800000pt;height:389.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Solo quando il bambino avrà compreso bene le regole del gioco potremmo provare a presentare le parole a voce, senza le immagini, chiedendo al bambino di dividerle in pezzettini.</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ATTIVITA' 2</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32"/>
          <w:shd w:fill="auto" w:val="clear"/>
        </w:rPr>
        <w:t xml:space="preserve">Il gioco dei cerchi.</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Cominciamo mettendo per terra due cerchi, uno dietro l’altro, e pronunciamo una parola di due sillabe (per esempio CA-NE), saltiamo prima nel primo cerchio dicendo CA poi nel secondo dicendo NE. Chiediamo quindi al bambino di fare la stessa cosa. Ripetiamo la stessa attività con altre parole di due sillabe (es. lupo, pane, mela…). In un secondo momento possiamo usare parole più lunghe e aumentare i cerchi…). L’adulto fornisce l’esempio le prime volte poi si lascia libero il bambino di inventarsi parole da “spezzettare”.</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40"/>
        <w:ind w:right="0" w:left="0" w:firstLine="0"/>
        <w:jc w:val="center"/>
        <w:rPr>
          <w:rFonts w:ascii="Calibri" w:hAnsi="Calibri" w:cs="Calibri" w:eastAsia="Calibri"/>
          <w:color w:val="auto"/>
          <w:spacing w:val="0"/>
          <w:position w:val="0"/>
          <w:sz w:val="36"/>
          <w:shd w:fill="auto" w:val="clear"/>
        </w:rPr>
      </w:pPr>
      <w:r>
        <w:object w:dxaOrig="3462" w:dyaOrig="3361">
          <v:rect xmlns:o="urn:schemas-microsoft-com:office:office" xmlns:v="urn:schemas-microsoft-com:vml" id="rectole0000000001" style="width:173.100000pt;height:168.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homemademamma.com/wp-content/uploads/2015/12/puzzle-TRISILLABE.pdf" Id="docRId1" Type="http://schemas.openxmlformats.org/officeDocument/2006/relationships/hyperlink"/><Relationship Target="media/image0.wmf" Id="docRId3" Type="http://schemas.openxmlformats.org/officeDocument/2006/relationships/image"/><Relationship Target="media/image1.wmf" Id="docRId5" Type="http://schemas.openxmlformats.org/officeDocument/2006/relationships/image"/><Relationship Target="styles.xml" Id="docRId7" Type="http://schemas.openxmlformats.org/officeDocument/2006/relationships/styles"/><Relationship TargetMode="External" Target="http://www.homemademamma.com/wp-content/uploads/2015/12/puzzle-bisillabe-.pdf" Id="docRId0" Type="http://schemas.openxmlformats.org/officeDocument/2006/relationships/hyperlink"/><Relationship Target="embeddings/oleObject0.bin" Id="docRId2" Type="http://schemas.openxmlformats.org/officeDocument/2006/relationships/oleObject"/><Relationship Target="embeddings/oleObject1.bin" Id="docRId4" Type="http://schemas.openxmlformats.org/officeDocument/2006/relationships/oleObject"/><Relationship Target="numbering.xml" Id="docRId6" Type="http://schemas.openxmlformats.org/officeDocument/2006/relationships/numbering"/></Relationships>
</file>