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72"/>
          <w:szCs w:val="72"/>
        </w:rPr>
      </w:pPr>
      <w:r w:rsidRPr="00E30AD0">
        <w:rPr>
          <w:b/>
          <w:sz w:val="72"/>
          <w:szCs w:val="72"/>
        </w:rPr>
        <w:t>Piano delle Performance</w:t>
      </w:r>
    </w:p>
    <w:p w:rsidR="00E30AD0" w:rsidRPr="00E30AD0" w:rsidRDefault="00E30AD0">
      <w:pPr>
        <w:jc w:val="center"/>
        <w:rPr>
          <w:b/>
          <w:sz w:val="72"/>
          <w:szCs w:val="72"/>
        </w:rPr>
      </w:pPr>
    </w:p>
    <w:p w:rsidR="00593577" w:rsidRPr="00E30AD0" w:rsidRDefault="00593577">
      <w:pPr>
        <w:jc w:val="center"/>
        <w:rPr>
          <w:b/>
          <w:sz w:val="72"/>
          <w:szCs w:val="72"/>
        </w:rPr>
      </w:pPr>
      <w:r w:rsidRPr="00E30AD0">
        <w:rPr>
          <w:b/>
          <w:sz w:val="72"/>
          <w:szCs w:val="72"/>
        </w:rPr>
        <w:t>2015-2017</w:t>
      </w: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jc w:val="center"/>
        <w:rPr>
          <w:b/>
          <w:sz w:val="28"/>
          <w:szCs w:val="28"/>
        </w:rPr>
      </w:pPr>
    </w:p>
    <w:p w:rsidR="00593577" w:rsidRDefault="00593577">
      <w:pPr>
        <w:suppressAutoHyphens w:val="0"/>
        <w:spacing w:before="0"/>
        <w:rPr>
          <w:rFonts w:ascii="Cambria" w:hAnsi="Cambria" w:cs="Cambria"/>
          <w:b/>
          <w:smallCaps/>
          <w:sz w:val="26"/>
          <w:szCs w:val="22"/>
        </w:rPr>
      </w:pPr>
      <w:r>
        <w:rPr>
          <w:szCs w:val="22"/>
        </w:rPr>
        <w:br w:type="page"/>
      </w:r>
    </w:p>
    <w:p w:rsidR="00E30AD0" w:rsidRDefault="00E30AD0" w:rsidP="00593577">
      <w:pPr>
        <w:ind w:firstLine="2124"/>
        <w:rPr>
          <w:b/>
          <w:bCs/>
          <w:sz w:val="32"/>
          <w:szCs w:val="32"/>
        </w:rPr>
      </w:pPr>
    </w:p>
    <w:p w:rsidR="007D1828" w:rsidRDefault="007D1828" w:rsidP="005C522A">
      <w:pPr>
        <w:jc w:val="center"/>
        <w:rPr>
          <w:b/>
          <w:bCs/>
        </w:rPr>
      </w:pPr>
      <w:r w:rsidRPr="003770CA">
        <w:rPr>
          <w:b/>
          <w:bCs/>
          <w:sz w:val="32"/>
          <w:szCs w:val="32"/>
        </w:rPr>
        <w:t xml:space="preserve">Indice </w:t>
      </w:r>
      <w:r>
        <w:br/>
      </w:r>
      <w:r>
        <w:br/>
      </w:r>
    </w:p>
    <w:p w:rsidR="007D1828" w:rsidRPr="005C522A" w:rsidRDefault="00946D9D" w:rsidP="005C522A">
      <w:pPr>
        <w:ind w:firstLine="709"/>
      </w:pPr>
      <w:r w:rsidRPr="005C522A">
        <w:rPr>
          <w:bCs/>
        </w:rPr>
        <w:t xml:space="preserve">1. </w:t>
      </w:r>
      <w:r w:rsidR="00C56E09" w:rsidRPr="005C522A">
        <w:rPr>
          <w:bCs/>
        </w:rPr>
        <w:t xml:space="preserve">Significato </w:t>
      </w:r>
      <w:r w:rsidR="008B3C01" w:rsidRPr="005C522A">
        <w:rPr>
          <w:bCs/>
        </w:rPr>
        <w:t>del Piano delle Performance</w:t>
      </w:r>
      <w:r w:rsidR="005C522A" w:rsidRPr="005C522A">
        <w:rPr>
          <w:bCs/>
        </w:rPr>
        <w:t xml:space="preserve">                  </w:t>
      </w:r>
      <w:r w:rsidR="005C522A" w:rsidRPr="005C522A">
        <w:rPr>
          <w:bCs/>
        </w:rPr>
        <w:tab/>
      </w:r>
      <w:r w:rsidR="005C522A" w:rsidRPr="005C522A">
        <w:rPr>
          <w:bCs/>
        </w:rPr>
        <w:tab/>
      </w:r>
      <w:r w:rsidR="005C522A" w:rsidRPr="005C522A">
        <w:rPr>
          <w:bCs/>
        </w:rPr>
        <w:tab/>
      </w:r>
      <w:r w:rsidR="005C522A" w:rsidRPr="005C522A">
        <w:rPr>
          <w:bCs/>
        </w:rPr>
        <w:tab/>
        <w:t xml:space="preserve">        pag. 3</w:t>
      </w:r>
    </w:p>
    <w:p w:rsidR="00946D9D" w:rsidRPr="005C522A" w:rsidRDefault="00946D9D" w:rsidP="005C522A">
      <w:pPr>
        <w:ind w:firstLine="709"/>
        <w:rPr>
          <w:bCs/>
        </w:rPr>
      </w:pPr>
      <w:r w:rsidRPr="005C522A">
        <w:rPr>
          <w:bCs/>
        </w:rPr>
        <w:t>2. Identità dell’</w:t>
      </w:r>
      <w:r w:rsidR="00C56E09" w:rsidRPr="005C522A">
        <w:rPr>
          <w:bCs/>
        </w:rPr>
        <w:t>A</w:t>
      </w:r>
      <w:r w:rsidRPr="005C522A">
        <w:rPr>
          <w:bCs/>
        </w:rPr>
        <w:t>zienda sanitaria</w:t>
      </w:r>
      <w:r w:rsidR="005C522A" w:rsidRPr="005C522A">
        <w:rPr>
          <w:bCs/>
        </w:rPr>
        <w:t xml:space="preserve">                                   </w:t>
      </w:r>
      <w:r w:rsidR="005C522A" w:rsidRPr="005C522A">
        <w:rPr>
          <w:bCs/>
        </w:rPr>
        <w:tab/>
      </w:r>
      <w:r w:rsidR="005C522A" w:rsidRPr="005C522A">
        <w:rPr>
          <w:bCs/>
        </w:rPr>
        <w:tab/>
      </w:r>
      <w:r w:rsidR="005C522A" w:rsidRPr="005C522A">
        <w:rPr>
          <w:bCs/>
        </w:rPr>
        <w:tab/>
      </w:r>
      <w:r w:rsidR="005C522A" w:rsidRPr="005C522A">
        <w:rPr>
          <w:bCs/>
        </w:rPr>
        <w:tab/>
        <w:t xml:space="preserve">  </w:t>
      </w:r>
      <w:r w:rsidR="005C522A" w:rsidRPr="005C522A">
        <w:rPr>
          <w:bCs/>
        </w:rPr>
        <w:tab/>
        <w:t xml:space="preserve">   4</w:t>
      </w:r>
    </w:p>
    <w:p w:rsidR="00E44732" w:rsidRPr="005C522A" w:rsidRDefault="00946D9D" w:rsidP="005C522A">
      <w:pPr>
        <w:ind w:firstLine="709"/>
        <w:rPr>
          <w:sz w:val="18"/>
          <w:szCs w:val="18"/>
        </w:rPr>
      </w:pPr>
      <w:r w:rsidRPr="005C522A">
        <w:rPr>
          <w:bCs/>
        </w:rPr>
        <w:t xml:space="preserve">3. </w:t>
      </w:r>
      <w:r w:rsidR="00AC3D5F">
        <w:rPr>
          <w:bCs/>
        </w:rPr>
        <w:t>Le aree strategiche di intervento</w:t>
      </w:r>
      <w:r w:rsidR="00AC3D5F">
        <w:rPr>
          <w:bCs/>
        </w:rPr>
        <w:tab/>
      </w:r>
      <w:r w:rsidR="00AC3D5F">
        <w:rPr>
          <w:bCs/>
        </w:rPr>
        <w:tab/>
      </w:r>
      <w:r w:rsidR="00AC3D5F">
        <w:rPr>
          <w:bCs/>
        </w:rPr>
        <w:tab/>
      </w:r>
      <w:r w:rsidR="00AC3D5F">
        <w:rPr>
          <w:bCs/>
        </w:rPr>
        <w:tab/>
      </w:r>
      <w:r w:rsidR="00AC3D5F">
        <w:rPr>
          <w:bCs/>
        </w:rPr>
        <w:tab/>
      </w:r>
      <w:r w:rsidR="00AC3D5F">
        <w:rPr>
          <w:bCs/>
        </w:rPr>
        <w:tab/>
      </w:r>
      <w:r w:rsidR="005C522A" w:rsidRPr="005C522A">
        <w:rPr>
          <w:bCs/>
        </w:rPr>
        <w:t xml:space="preserve"> </w:t>
      </w:r>
      <w:r w:rsidR="005C522A" w:rsidRPr="005C522A">
        <w:rPr>
          <w:bCs/>
        </w:rPr>
        <w:tab/>
        <w:t xml:space="preserve">   8</w:t>
      </w:r>
    </w:p>
    <w:p w:rsidR="00946D9D" w:rsidRPr="005C522A" w:rsidRDefault="00946D9D" w:rsidP="005C522A">
      <w:pPr>
        <w:ind w:firstLine="709"/>
      </w:pPr>
      <w:r w:rsidRPr="005C522A">
        <w:rPr>
          <w:bCs/>
        </w:rPr>
        <w:t xml:space="preserve">4. </w:t>
      </w:r>
      <w:r w:rsidR="00AC3D5F">
        <w:rPr>
          <w:bCs/>
        </w:rPr>
        <w:t xml:space="preserve">La valutazione integrata del personale </w:t>
      </w:r>
      <w:r w:rsidR="005C522A" w:rsidRPr="005C522A">
        <w:rPr>
          <w:bCs/>
        </w:rPr>
        <w:tab/>
      </w:r>
      <w:r w:rsidR="005C522A" w:rsidRPr="005C522A">
        <w:rPr>
          <w:bCs/>
        </w:rPr>
        <w:tab/>
      </w:r>
      <w:r w:rsidR="005C522A" w:rsidRPr="005C522A">
        <w:rPr>
          <w:bCs/>
        </w:rPr>
        <w:tab/>
      </w:r>
      <w:r w:rsidR="005C522A" w:rsidRPr="005C522A">
        <w:rPr>
          <w:bCs/>
        </w:rPr>
        <w:tab/>
      </w:r>
      <w:r w:rsidR="005C522A" w:rsidRPr="005C522A">
        <w:rPr>
          <w:bCs/>
        </w:rPr>
        <w:tab/>
      </w:r>
      <w:r w:rsidR="00AC3D5F">
        <w:rPr>
          <w:bCs/>
        </w:rPr>
        <w:tab/>
      </w:r>
      <w:r w:rsidR="005C522A" w:rsidRPr="005C522A">
        <w:rPr>
          <w:bCs/>
        </w:rPr>
        <w:t xml:space="preserve"> 10</w:t>
      </w:r>
    </w:p>
    <w:p w:rsidR="00946D9D" w:rsidRPr="005C522A" w:rsidRDefault="00946D9D" w:rsidP="005C522A">
      <w:pPr>
        <w:ind w:firstLine="709"/>
        <w:rPr>
          <w:bCs/>
        </w:rPr>
      </w:pPr>
      <w:r w:rsidRPr="005C522A">
        <w:rPr>
          <w:bCs/>
        </w:rPr>
        <w:t>5. Il collegamento con trasparenza e integrità</w:t>
      </w:r>
      <w:r w:rsidR="005C522A" w:rsidRPr="005C522A">
        <w:rPr>
          <w:bCs/>
        </w:rPr>
        <w:t xml:space="preserve">           </w:t>
      </w:r>
      <w:r w:rsidR="005C522A" w:rsidRPr="005C522A">
        <w:rPr>
          <w:bCs/>
        </w:rPr>
        <w:tab/>
      </w:r>
      <w:r w:rsidR="005C522A" w:rsidRPr="005C522A">
        <w:rPr>
          <w:bCs/>
        </w:rPr>
        <w:tab/>
      </w:r>
      <w:r w:rsidR="005C522A" w:rsidRPr="005C522A">
        <w:rPr>
          <w:bCs/>
        </w:rPr>
        <w:tab/>
      </w:r>
      <w:r w:rsidR="005C522A" w:rsidRPr="005C522A">
        <w:rPr>
          <w:bCs/>
        </w:rPr>
        <w:tab/>
      </w:r>
      <w:r w:rsidR="005C522A" w:rsidRPr="005C522A">
        <w:rPr>
          <w:bCs/>
        </w:rPr>
        <w:tab/>
        <w:t xml:space="preserve"> 11</w:t>
      </w:r>
    </w:p>
    <w:p w:rsidR="005C522A" w:rsidRDefault="00A63280" w:rsidP="005C522A">
      <w:pPr>
        <w:ind w:firstLine="709"/>
        <w:rPr>
          <w:b/>
          <w:bCs/>
        </w:rPr>
      </w:pPr>
      <w:r w:rsidRPr="005C522A">
        <w:rPr>
          <w:bCs/>
        </w:rPr>
        <w:t>6</w:t>
      </w:r>
      <w:r w:rsidR="00946D9D" w:rsidRPr="005C522A">
        <w:rPr>
          <w:bCs/>
        </w:rPr>
        <w:t>. Allegati</w:t>
      </w:r>
      <w:r w:rsidR="005C522A" w:rsidRPr="005C522A">
        <w:rPr>
          <w:bCs/>
        </w:rPr>
        <w:t xml:space="preserve">                                                                            </w:t>
      </w:r>
      <w:r w:rsidR="005C522A">
        <w:rPr>
          <w:bCs/>
        </w:rPr>
        <w:tab/>
      </w:r>
      <w:r w:rsidR="005C522A">
        <w:rPr>
          <w:bCs/>
        </w:rPr>
        <w:tab/>
      </w:r>
      <w:r w:rsidR="005C522A">
        <w:rPr>
          <w:bCs/>
        </w:rPr>
        <w:tab/>
      </w:r>
      <w:r w:rsidR="005C522A">
        <w:rPr>
          <w:bCs/>
        </w:rPr>
        <w:tab/>
      </w:r>
      <w:r w:rsidR="005C522A">
        <w:rPr>
          <w:bCs/>
        </w:rPr>
        <w:tab/>
        <w:t xml:space="preserve"> </w:t>
      </w:r>
      <w:r w:rsidR="005C522A" w:rsidRPr="005C522A">
        <w:rPr>
          <w:bCs/>
        </w:rPr>
        <w:t>11</w:t>
      </w:r>
    </w:p>
    <w:p w:rsidR="007D1828" w:rsidRDefault="007D1828" w:rsidP="003770CA"/>
    <w:p w:rsidR="005A5593" w:rsidRDefault="005A5593" w:rsidP="00C17B61">
      <w:pPr>
        <w:spacing w:before="0"/>
        <w:ind w:left="708"/>
        <w:jc w:val="center"/>
        <w:rPr>
          <w:b/>
          <w:bCs/>
          <w:color w:val="000000"/>
          <w:szCs w:val="22"/>
        </w:rPr>
      </w:pPr>
    </w:p>
    <w:p w:rsidR="00593577" w:rsidRDefault="00593577" w:rsidP="00593577">
      <w:pPr>
        <w:rPr>
          <w:b/>
          <w:bCs/>
          <w:color w:val="000000"/>
          <w:szCs w:val="22"/>
        </w:rPr>
      </w:pPr>
    </w:p>
    <w:p w:rsidR="00C90513" w:rsidRDefault="00C90513" w:rsidP="00593577">
      <w:pPr>
        <w:rPr>
          <w:b/>
          <w:bCs/>
          <w:color w:val="000000"/>
          <w:szCs w:val="22"/>
        </w:rPr>
      </w:pPr>
    </w:p>
    <w:p w:rsidR="00C90513" w:rsidRDefault="00C90513" w:rsidP="00593577">
      <w:pPr>
        <w:rPr>
          <w:b/>
          <w:bCs/>
          <w:color w:val="000000"/>
          <w:szCs w:val="22"/>
        </w:rPr>
      </w:pPr>
    </w:p>
    <w:p w:rsidR="00C90513" w:rsidRDefault="00C90513" w:rsidP="00593577">
      <w:pPr>
        <w:rPr>
          <w:b/>
          <w:bCs/>
          <w:color w:val="000000"/>
          <w:szCs w:val="22"/>
        </w:rPr>
      </w:pPr>
    </w:p>
    <w:p w:rsidR="00946D9D" w:rsidRDefault="00060EAA" w:rsidP="00593577">
      <w:pPr>
        <w:rPr>
          <w:b/>
          <w:bCs/>
          <w:color w:val="000000"/>
          <w:szCs w:val="22"/>
        </w:rPr>
      </w:pPr>
      <w:r>
        <w:rPr>
          <w:b/>
          <w:bCs/>
          <w:noProof/>
          <w:color w:val="000000"/>
          <w:szCs w:val="22"/>
          <w:lang w:eastAsia="en-US"/>
        </w:rPr>
        <w:pict>
          <v:shapetype id="_x0000_t202" coordsize="21600,21600" o:spt="202" path="m,l,21600r21600,l21600,xe">
            <v:stroke joinstyle="miter"/>
            <v:path gradientshapeok="t" o:connecttype="rect"/>
          </v:shapetype>
          <v:shape id="_x0000_s1030" type="#_x0000_t202" style="position:absolute;margin-left:0;margin-top:0;width:459.3pt;height:430.4pt;z-index:251667456;mso-height-percent:200;mso-position-horizontal:center;mso-height-percent:200;mso-width-relative:margin;mso-height-relative:margin">
            <v:stroke dashstyle="1 1" endcap="round"/>
            <v:textbox style="mso-fit-shape-to-text:t">
              <w:txbxContent>
                <w:p w:rsidR="00062140" w:rsidRPr="00DE6285" w:rsidRDefault="00062140" w:rsidP="00C90513">
                  <w:pPr>
                    <w:tabs>
                      <w:tab w:val="left" w:pos="6585"/>
                    </w:tabs>
                    <w:rPr>
                      <w:b/>
                      <w:bCs/>
                    </w:rPr>
                  </w:pPr>
                  <w:r w:rsidRPr="00DE6285">
                    <w:rPr>
                      <w:b/>
                      <w:bCs/>
                    </w:rPr>
                    <w:t>Sintesi</w:t>
                  </w:r>
                </w:p>
                <w:p w:rsidR="00062140" w:rsidRPr="005A7796" w:rsidRDefault="00062140" w:rsidP="00C90513">
                  <w:pPr>
                    <w:tabs>
                      <w:tab w:val="left" w:pos="2579"/>
                    </w:tabs>
                    <w:spacing w:before="0"/>
                    <w:jc w:val="both"/>
                    <w:rPr>
                      <w:bCs/>
                      <w:color w:val="000000"/>
                      <w:sz w:val="20"/>
                    </w:rPr>
                  </w:pPr>
                </w:p>
                <w:p w:rsidR="00062140" w:rsidRPr="005A7796" w:rsidRDefault="00062140" w:rsidP="00C90513">
                  <w:pPr>
                    <w:pStyle w:val="Corpodeltesto"/>
                    <w:spacing w:after="0"/>
                    <w:jc w:val="both"/>
                    <w:rPr>
                      <w:rFonts w:asciiTheme="minorHAnsi" w:hAnsiTheme="minorHAnsi" w:cstheme="minorHAnsi"/>
                      <w:bCs/>
                      <w:color w:val="000000"/>
                      <w:sz w:val="20"/>
                    </w:rPr>
                  </w:pPr>
                  <w:r w:rsidRPr="005A7796">
                    <w:rPr>
                      <w:rFonts w:asciiTheme="minorHAnsi" w:hAnsiTheme="minorHAnsi" w:cstheme="minorHAnsi"/>
                      <w:sz w:val="20"/>
                    </w:rPr>
                    <w:t xml:space="preserve">Il Piano delle Performance </w:t>
                  </w:r>
                  <w:r>
                    <w:rPr>
                      <w:rFonts w:asciiTheme="minorHAnsi" w:hAnsiTheme="minorHAnsi" w:cstheme="minorHAnsi"/>
                      <w:sz w:val="20"/>
                    </w:rPr>
                    <w:t xml:space="preserve">dell’Azienda USL di Modena </w:t>
                  </w:r>
                  <w:r w:rsidRPr="005A7796">
                    <w:rPr>
                      <w:rFonts w:asciiTheme="minorHAnsi" w:hAnsiTheme="minorHAnsi" w:cstheme="minorHAnsi"/>
                      <w:bCs/>
                      <w:color w:val="000000"/>
                      <w:sz w:val="20"/>
                    </w:rPr>
                    <w:t>individua ed esplicita i bisogni della collettività, la missione istituzionale, le priorità</w:t>
                  </w:r>
                  <w:r>
                    <w:rPr>
                      <w:rFonts w:asciiTheme="minorHAnsi" w:hAnsiTheme="minorHAnsi" w:cstheme="minorHAnsi"/>
                      <w:bCs/>
                      <w:color w:val="000000"/>
                      <w:sz w:val="20"/>
                    </w:rPr>
                    <w:t>,</w:t>
                  </w:r>
                  <w:r w:rsidRPr="005A7796">
                    <w:rPr>
                      <w:rFonts w:asciiTheme="minorHAnsi" w:hAnsiTheme="minorHAnsi" w:cstheme="minorHAnsi"/>
                      <w:bCs/>
                      <w:color w:val="000000"/>
                      <w:sz w:val="20"/>
                    </w:rPr>
                    <w:t xml:space="preserve"> le strategie e gli obiettivi aziendali mettendo in evidenza il metodo ed il processo attraverso il quale sono stati individuati. </w:t>
                  </w:r>
                </w:p>
                <w:p w:rsidR="00062140" w:rsidRDefault="00062140" w:rsidP="00C90513">
                  <w:pPr>
                    <w:suppressAutoHyphens w:val="0"/>
                    <w:spacing w:before="0"/>
                    <w:jc w:val="both"/>
                    <w:rPr>
                      <w:bCs/>
                      <w:sz w:val="20"/>
                    </w:rPr>
                  </w:pPr>
                </w:p>
                <w:p w:rsidR="00062140" w:rsidRPr="005A7796" w:rsidRDefault="00062140" w:rsidP="00C90513">
                  <w:pPr>
                    <w:suppressAutoHyphens w:val="0"/>
                    <w:spacing w:before="0"/>
                    <w:jc w:val="both"/>
                    <w:rPr>
                      <w:bCs/>
                      <w:sz w:val="20"/>
                    </w:rPr>
                  </w:pPr>
                  <w:r w:rsidRPr="005A7796">
                    <w:rPr>
                      <w:bCs/>
                      <w:sz w:val="20"/>
                    </w:rPr>
                    <w:t xml:space="preserve">Nel capitolo 2 del Piano viene presentata l’identità dell’Azienda attraverso una sintetica descrizione della  mission, </w:t>
                  </w:r>
                  <w:r>
                    <w:rPr>
                      <w:bCs/>
                      <w:sz w:val="20"/>
                    </w:rPr>
                    <w:t>de</w:t>
                  </w:r>
                  <w:r w:rsidRPr="005A7796">
                    <w:rPr>
                      <w:bCs/>
                      <w:sz w:val="20"/>
                    </w:rPr>
                    <w:t>l contesto, il personale, i dati economici e l</w:t>
                  </w:r>
                  <w:r>
                    <w:rPr>
                      <w:bCs/>
                      <w:sz w:val="20"/>
                    </w:rPr>
                    <w:t>’</w:t>
                  </w:r>
                  <w:r w:rsidRPr="005A7796">
                    <w:rPr>
                      <w:bCs/>
                      <w:sz w:val="20"/>
                    </w:rPr>
                    <w:t xml:space="preserve">organizzazione. </w:t>
                  </w:r>
                </w:p>
                <w:p w:rsidR="00062140" w:rsidRPr="005A7796" w:rsidRDefault="00062140" w:rsidP="005D09A7">
                  <w:pPr>
                    <w:ind w:right="-1"/>
                    <w:jc w:val="both"/>
                    <w:rPr>
                      <w:sz w:val="20"/>
                    </w:rPr>
                  </w:pPr>
                  <w:r w:rsidRPr="005A7796">
                    <w:rPr>
                      <w:bCs/>
                      <w:sz w:val="20"/>
                    </w:rPr>
                    <w:t>Nel Capitolo 3 sono presentate le aree strategiche di intervento al fine di avere</w:t>
                  </w:r>
                  <w:r w:rsidRPr="005A7796">
                    <w:rPr>
                      <w:sz w:val="20"/>
                    </w:rPr>
                    <w:t xml:space="preserve"> una rappresentazione della visione e dell’orientamento strategico dell</w:t>
                  </w:r>
                  <w:r>
                    <w:rPr>
                      <w:sz w:val="20"/>
                    </w:rPr>
                    <w:t>’</w:t>
                  </w:r>
                  <w:r w:rsidRPr="005A7796">
                    <w:rPr>
                      <w:sz w:val="20"/>
                    </w:rPr>
                    <w:t>organizzazione.</w:t>
                  </w:r>
                  <w:r>
                    <w:rPr>
                      <w:sz w:val="20"/>
                    </w:rPr>
                    <w:t xml:space="preserve"> E</w:t>
                  </w:r>
                  <w:r w:rsidRPr="005A7796">
                    <w:rPr>
                      <w:sz w:val="20"/>
                    </w:rPr>
                    <w:t>sse riguardano i principali traccianti sui quali la nostra organizzazione  intende orientare la propria azione e migliorare le performance al fine di raggiungere l’obiettivo primario che è la tutela della salute dei cittadini. Accanto a questi saranno definiti gli obiettivi operativi di medio-breve periodo, che si esplicano nelle azioni concrete  assegnate alle articolazioni organizzative  e gli indicatori con cui misurare il livello di raggiungimento degli stessi.</w:t>
                  </w:r>
                  <w:r>
                    <w:rPr>
                      <w:sz w:val="20"/>
                    </w:rPr>
                    <w:t xml:space="preserve"> </w:t>
                  </w:r>
                  <w:r w:rsidRPr="005A7796">
                    <w:rPr>
                      <w:sz w:val="20"/>
                    </w:rPr>
                    <w:t>L</w:t>
                  </w:r>
                  <w:r>
                    <w:rPr>
                      <w:sz w:val="20"/>
                    </w:rPr>
                    <w:t>e</w:t>
                  </w:r>
                  <w:r w:rsidRPr="005A7796">
                    <w:rPr>
                      <w:sz w:val="20"/>
                    </w:rPr>
                    <w:t xml:space="preserve"> aree strategiche </w:t>
                  </w:r>
                  <w:r>
                    <w:rPr>
                      <w:sz w:val="20"/>
                    </w:rPr>
                    <w:t xml:space="preserve">individuate </w:t>
                  </w:r>
                  <w:r w:rsidRPr="005A7796">
                    <w:rPr>
                      <w:sz w:val="20"/>
                    </w:rPr>
                    <w:t>sono:</w:t>
                  </w:r>
                </w:p>
                <w:p w:rsidR="00062140" w:rsidRDefault="00062140" w:rsidP="00C90513">
                  <w:pPr>
                    <w:spacing w:before="0"/>
                    <w:ind w:firstLine="284"/>
                    <w:jc w:val="both"/>
                    <w:rPr>
                      <w:rFonts w:cs="Mangal"/>
                      <w:sz w:val="20"/>
                    </w:rPr>
                  </w:pPr>
                  <w:r w:rsidRPr="005A7796">
                    <w:rPr>
                      <w:sz w:val="20"/>
                    </w:rPr>
                    <w:t xml:space="preserve">1) </w:t>
                  </w:r>
                  <w:r>
                    <w:rPr>
                      <w:sz w:val="20"/>
                    </w:rPr>
                    <w:t>l</w:t>
                  </w:r>
                  <w:r w:rsidRPr="005A7796">
                    <w:rPr>
                      <w:sz w:val="20"/>
                    </w:rPr>
                    <w:t xml:space="preserve">’area delle Politiche integrate  della  promozione e tutela della salute </w:t>
                  </w:r>
                </w:p>
                <w:p w:rsidR="00062140" w:rsidRDefault="00062140" w:rsidP="00C90513">
                  <w:pPr>
                    <w:spacing w:before="0"/>
                    <w:ind w:firstLine="284"/>
                    <w:jc w:val="both"/>
                    <w:rPr>
                      <w:rFonts w:cs="Mangal"/>
                      <w:sz w:val="20"/>
                    </w:rPr>
                  </w:pPr>
                  <w:r w:rsidRPr="005A7796">
                    <w:rPr>
                      <w:rFonts w:cs="Mangal"/>
                      <w:sz w:val="20"/>
                    </w:rPr>
                    <w:t xml:space="preserve">2) </w:t>
                  </w:r>
                  <w:r>
                    <w:rPr>
                      <w:rFonts w:cs="Mangal"/>
                      <w:sz w:val="20"/>
                    </w:rPr>
                    <w:t>l</w:t>
                  </w:r>
                  <w:r w:rsidRPr="005A7796">
                    <w:rPr>
                      <w:rFonts w:cs="Mangal"/>
                      <w:sz w:val="20"/>
                    </w:rPr>
                    <w:t xml:space="preserve">’area delle Politiche per la semplificazione e l’equità nell’accesso ai servizi </w:t>
                  </w:r>
                </w:p>
                <w:p w:rsidR="00062140" w:rsidRDefault="00062140" w:rsidP="00C90513">
                  <w:pPr>
                    <w:spacing w:before="0"/>
                    <w:ind w:firstLine="284"/>
                    <w:jc w:val="both"/>
                    <w:rPr>
                      <w:rFonts w:cs="Mangal"/>
                      <w:sz w:val="20"/>
                    </w:rPr>
                  </w:pPr>
                  <w:r w:rsidRPr="005A7796">
                    <w:rPr>
                      <w:rFonts w:cs="Mangal"/>
                      <w:sz w:val="20"/>
                    </w:rPr>
                    <w:t xml:space="preserve">3) </w:t>
                  </w:r>
                  <w:r>
                    <w:rPr>
                      <w:rFonts w:cs="Mangal"/>
                      <w:sz w:val="20"/>
                    </w:rPr>
                    <w:t>l</w:t>
                  </w:r>
                  <w:r w:rsidRPr="005A7796">
                    <w:rPr>
                      <w:rFonts w:cs="Mangal"/>
                      <w:sz w:val="20"/>
                    </w:rPr>
                    <w:t>’area de</w:t>
                  </w:r>
                  <w:r w:rsidRPr="005A7796">
                    <w:rPr>
                      <w:sz w:val="20"/>
                    </w:rPr>
                    <w:t>i Percorsi clinico-assistenziali</w:t>
                  </w:r>
                </w:p>
                <w:p w:rsidR="00062140" w:rsidRDefault="00062140" w:rsidP="00C90513">
                  <w:pPr>
                    <w:spacing w:before="0"/>
                    <w:ind w:firstLine="284"/>
                    <w:jc w:val="both"/>
                    <w:rPr>
                      <w:sz w:val="20"/>
                    </w:rPr>
                  </w:pPr>
                  <w:r w:rsidRPr="005A7796">
                    <w:rPr>
                      <w:rFonts w:cs="Mangal"/>
                      <w:sz w:val="20"/>
                    </w:rPr>
                    <w:t xml:space="preserve">4) </w:t>
                  </w:r>
                  <w:r>
                    <w:rPr>
                      <w:rFonts w:cs="Mangal"/>
                      <w:sz w:val="20"/>
                    </w:rPr>
                    <w:t>l</w:t>
                  </w:r>
                  <w:r w:rsidRPr="005A7796">
                    <w:rPr>
                      <w:rFonts w:cs="Mangal"/>
                      <w:sz w:val="20"/>
                    </w:rPr>
                    <w:t xml:space="preserve">’area delle Politiche per </w:t>
                  </w:r>
                  <w:r w:rsidRPr="005A7796">
                    <w:rPr>
                      <w:sz w:val="20"/>
                    </w:rPr>
                    <w:t>la valorizzazione professionale</w:t>
                  </w:r>
                </w:p>
                <w:p w:rsidR="00062140" w:rsidRPr="005A7796" w:rsidRDefault="00062140" w:rsidP="00C90513">
                  <w:pPr>
                    <w:spacing w:before="0"/>
                    <w:ind w:firstLine="284"/>
                    <w:jc w:val="both"/>
                    <w:rPr>
                      <w:sz w:val="20"/>
                    </w:rPr>
                  </w:pPr>
                  <w:r w:rsidRPr="005A7796">
                    <w:rPr>
                      <w:sz w:val="20"/>
                    </w:rPr>
                    <w:t xml:space="preserve">5) </w:t>
                  </w:r>
                  <w:r>
                    <w:rPr>
                      <w:sz w:val="20"/>
                    </w:rPr>
                    <w:t>l</w:t>
                  </w:r>
                  <w:r w:rsidRPr="005A7796">
                    <w:rPr>
                      <w:sz w:val="20"/>
                    </w:rPr>
                    <w:t xml:space="preserve">’area del Performance management per la creazione di valore </w:t>
                  </w:r>
                </w:p>
                <w:p w:rsidR="00062140" w:rsidRPr="005A7796" w:rsidRDefault="00062140" w:rsidP="00C90513">
                  <w:pPr>
                    <w:spacing w:before="0"/>
                    <w:ind w:firstLine="284"/>
                    <w:jc w:val="both"/>
                    <w:rPr>
                      <w:sz w:val="20"/>
                    </w:rPr>
                  </w:pPr>
                  <w:r w:rsidRPr="005A7796">
                    <w:rPr>
                      <w:sz w:val="20"/>
                    </w:rPr>
                    <w:t xml:space="preserve">6) </w:t>
                  </w:r>
                  <w:r>
                    <w:rPr>
                      <w:sz w:val="20"/>
                    </w:rPr>
                    <w:t>l</w:t>
                  </w:r>
                  <w:r w:rsidRPr="005A7796">
                    <w:rPr>
                      <w:sz w:val="20"/>
                    </w:rPr>
                    <w:t>’area delle Politiche di controllo, misurazione, valutazione e rendicontazione interna ed esterna</w:t>
                  </w:r>
                </w:p>
                <w:p w:rsidR="00062140" w:rsidRPr="005A7796" w:rsidRDefault="00062140" w:rsidP="00C90513">
                  <w:pPr>
                    <w:jc w:val="both"/>
                    <w:rPr>
                      <w:rFonts w:asciiTheme="minorHAnsi" w:hAnsiTheme="minorHAnsi" w:cstheme="minorHAnsi"/>
                      <w:noProof/>
                      <w:sz w:val="20"/>
                      <w:lang w:eastAsia="it-IT"/>
                    </w:rPr>
                  </w:pPr>
                  <w:r w:rsidRPr="005A7796">
                    <w:rPr>
                      <w:sz w:val="20"/>
                    </w:rPr>
                    <w:t>Nel capitolo 4 vengono presentate le politiche aziendali per la valutazione integrata del personale le cui componenti sono la v</w:t>
                  </w:r>
                  <w:r w:rsidRPr="005A7796">
                    <w:rPr>
                      <w:rFonts w:asciiTheme="minorHAnsi" w:hAnsiTheme="minorHAnsi" w:cstheme="minorHAnsi"/>
                      <w:noProof/>
                      <w:sz w:val="20"/>
                      <w:lang w:eastAsia="it-IT"/>
                    </w:rPr>
                    <w:t>alutazione degli obiettivi annuali, la valutazione delle competenze e riconoscimento del merito, la valutazione degli obiettivi derivanti dall’incarico professionale e la valutazione dei nuovi assunti.</w:t>
                  </w:r>
                </w:p>
                <w:p w:rsidR="00062140" w:rsidRDefault="00062140"/>
              </w:txbxContent>
            </v:textbox>
          </v:shape>
        </w:pict>
      </w:r>
    </w:p>
    <w:p w:rsidR="002A7AC3" w:rsidRDefault="002A7AC3" w:rsidP="00593577">
      <w:pPr>
        <w:rPr>
          <w:b/>
          <w:bCs/>
        </w:rPr>
      </w:pPr>
    </w:p>
    <w:p w:rsidR="002A7AC3" w:rsidRDefault="002A7AC3" w:rsidP="00593577">
      <w:pPr>
        <w:rPr>
          <w:b/>
          <w:bCs/>
        </w:rPr>
      </w:pPr>
    </w:p>
    <w:p w:rsidR="002A7AC3" w:rsidRDefault="002A7AC3" w:rsidP="00593577">
      <w:pPr>
        <w:rPr>
          <w:b/>
          <w:bCs/>
        </w:rPr>
      </w:pPr>
    </w:p>
    <w:p w:rsidR="002A7AC3" w:rsidRPr="00DE6285" w:rsidRDefault="002A7AC3" w:rsidP="00593577">
      <w:pPr>
        <w:rPr>
          <w:b/>
          <w:bCs/>
        </w:rPr>
      </w:pPr>
    </w:p>
    <w:p w:rsidR="00946D9D" w:rsidRPr="00DE6285" w:rsidRDefault="00946D9D" w:rsidP="00593577">
      <w:pPr>
        <w:rPr>
          <w:b/>
          <w:bCs/>
        </w:rPr>
      </w:pPr>
    </w:p>
    <w:p w:rsidR="00946D9D" w:rsidRPr="00DE6285" w:rsidRDefault="00946D9D" w:rsidP="00593577">
      <w:pPr>
        <w:rPr>
          <w:b/>
          <w:bCs/>
        </w:rPr>
      </w:pPr>
    </w:p>
    <w:p w:rsidR="00946D9D" w:rsidRPr="00DE6285" w:rsidRDefault="00946D9D" w:rsidP="00593577">
      <w:pPr>
        <w:rPr>
          <w:b/>
          <w:bCs/>
        </w:rPr>
      </w:pPr>
    </w:p>
    <w:p w:rsidR="00946D9D" w:rsidRPr="00DE6285" w:rsidRDefault="00946D9D" w:rsidP="00593577">
      <w:pPr>
        <w:rPr>
          <w:b/>
          <w:bCs/>
        </w:rPr>
      </w:pPr>
    </w:p>
    <w:p w:rsidR="00946D9D" w:rsidRPr="00DE6285" w:rsidRDefault="00946D9D" w:rsidP="00593577">
      <w:pPr>
        <w:rPr>
          <w:b/>
          <w:bCs/>
        </w:rPr>
      </w:pPr>
    </w:p>
    <w:p w:rsidR="00593577" w:rsidRPr="00DE6285" w:rsidRDefault="00593577">
      <w:pPr>
        <w:suppressAutoHyphens w:val="0"/>
        <w:spacing w:before="0"/>
        <w:rPr>
          <w:b/>
          <w:bCs/>
        </w:rPr>
      </w:pPr>
      <w:r w:rsidRPr="00DE6285">
        <w:rPr>
          <w:b/>
          <w:bCs/>
        </w:rPr>
        <w:br w:type="page"/>
      </w:r>
    </w:p>
    <w:p w:rsidR="00593577" w:rsidRPr="00DE6285" w:rsidRDefault="00593577" w:rsidP="00593577">
      <w:pPr>
        <w:rPr>
          <w:b/>
          <w:bCs/>
        </w:rPr>
      </w:pPr>
    </w:p>
    <w:p w:rsidR="00593577" w:rsidRPr="00772D48" w:rsidRDefault="008B3C01" w:rsidP="00593577">
      <w:pPr>
        <w:rPr>
          <w:sz w:val="28"/>
          <w:szCs w:val="28"/>
        </w:rPr>
      </w:pPr>
      <w:r>
        <w:rPr>
          <w:b/>
          <w:bCs/>
          <w:sz w:val="28"/>
          <w:szCs w:val="28"/>
        </w:rPr>
        <w:t xml:space="preserve">1. </w:t>
      </w:r>
      <w:r w:rsidR="002B2B29" w:rsidRPr="00772D48">
        <w:rPr>
          <w:b/>
          <w:bCs/>
          <w:sz w:val="28"/>
          <w:szCs w:val="28"/>
        </w:rPr>
        <w:t>S</w:t>
      </w:r>
      <w:r w:rsidR="002B2B29">
        <w:rPr>
          <w:b/>
          <w:bCs/>
          <w:sz w:val="28"/>
          <w:szCs w:val="28"/>
        </w:rPr>
        <w:t>IGNIFICATO</w:t>
      </w:r>
      <w:r w:rsidR="002B2B29" w:rsidRPr="00772D48">
        <w:rPr>
          <w:b/>
          <w:bCs/>
          <w:sz w:val="28"/>
          <w:szCs w:val="28"/>
        </w:rPr>
        <w:t xml:space="preserve"> </w:t>
      </w:r>
      <w:r w:rsidR="00772D48" w:rsidRPr="00772D48">
        <w:rPr>
          <w:b/>
          <w:bCs/>
          <w:sz w:val="28"/>
          <w:szCs w:val="28"/>
        </w:rPr>
        <w:t>DEL PIANO DELLE PERFORMANCE</w:t>
      </w:r>
    </w:p>
    <w:p w:rsidR="00593577" w:rsidRPr="00946D9D" w:rsidRDefault="00593577">
      <w:pPr>
        <w:suppressAutoHyphens w:val="0"/>
        <w:spacing w:before="0"/>
        <w:rPr>
          <w:u w:val="single"/>
        </w:rPr>
      </w:pPr>
    </w:p>
    <w:p w:rsidR="00C3205B" w:rsidRPr="00E30AD0" w:rsidRDefault="00593577" w:rsidP="00946D9D">
      <w:pPr>
        <w:pStyle w:val="Corpodeltesto"/>
        <w:spacing w:after="0"/>
        <w:jc w:val="both"/>
        <w:rPr>
          <w:rFonts w:asciiTheme="minorHAnsi" w:hAnsiTheme="minorHAnsi" w:cstheme="minorHAnsi"/>
          <w:bCs/>
          <w:color w:val="000000"/>
          <w:sz w:val="20"/>
        </w:rPr>
      </w:pPr>
      <w:r w:rsidRPr="00E30AD0">
        <w:rPr>
          <w:rFonts w:asciiTheme="minorHAnsi" w:hAnsiTheme="minorHAnsi" w:cstheme="minorHAnsi"/>
          <w:sz w:val="20"/>
        </w:rPr>
        <w:t>L’Azienda USL</w:t>
      </w:r>
      <w:r w:rsidR="00C56E09">
        <w:rPr>
          <w:rFonts w:asciiTheme="minorHAnsi" w:hAnsiTheme="minorHAnsi" w:cstheme="minorHAnsi"/>
          <w:sz w:val="20"/>
        </w:rPr>
        <w:t xml:space="preserve">,  in coerenza con la </w:t>
      </w:r>
      <w:r w:rsidRPr="00E30AD0">
        <w:rPr>
          <w:rFonts w:asciiTheme="minorHAnsi" w:hAnsiTheme="minorHAnsi" w:cstheme="minorHAnsi"/>
          <w:sz w:val="20"/>
        </w:rPr>
        <w:t>delibera 1 del 2014 dell’</w:t>
      </w:r>
      <w:r w:rsidR="00946D9D" w:rsidRPr="00E30AD0">
        <w:rPr>
          <w:rFonts w:asciiTheme="minorHAnsi" w:hAnsiTheme="minorHAnsi" w:cstheme="minorHAnsi"/>
          <w:sz w:val="20"/>
        </w:rPr>
        <w:t>Organismo</w:t>
      </w:r>
      <w:r w:rsidRPr="00E30AD0">
        <w:rPr>
          <w:rFonts w:asciiTheme="minorHAnsi" w:hAnsiTheme="minorHAnsi" w:cstheme="minorHAnsi"/>
          <w:sz w:val="20"/>
        </w:rPr>
        <w:t xml:space="preserve"> Indipendente di Valutazione degli</w:t>
      </w:r>
      <w:r w:rsidRPr="00E30AD0">
        <w:rPr>
          <w:rFonts w:asciiTheme="minorHAnsi" w:hAnsiTheme="minorHAnsi" w:cstheme="minorHAnsi"/>
          <w:b/>
          <w:bCs/>
          <w:smallCaps/>
          <w:sz w:val="20"/>
        </w:rPr>
        <w:t xml:space="preserve"> </w:t>
      </w:r>
      <w:r w:rsidR="00946D9D" w:rsidRPr="00E30AD0">
        <w:rPr>
          <w:rFonts w:asciiTheme="minorHAnsi" w:hAnsiTheme="minorHAnsi" w:cstheme="minorHAnsi"/>
          <w:sz w:val="20"/>
        </w:rPr>
        <w:t>Enti e A</w:t>
      </w:r>
      <w:r w:rsidRPr="00E30AD0">
        <w:rPr>
          <w:rFonts w:asciiTheme="minorHAnsi" w:hAnsiTheme="minorHAnsi" w:cstheme="minorHAnsi"/>
          <w:sz w:val="20"/>
        </w:rPr>
        <w:t>ziende del Servizio Sanitario Regionale della Regione Emilia-Romagna</w:t>
      </w:r>
      <w:r w:rsidR="00C56E09">
        <w:rPr>
          <w:rFonts w:asciiTheme="minorHAnsi" w:hAnsiTheme="minorHAnsi" w:cstheme="minorHAnsi"/>
          <w:sz w:val="20"/>
        </w:rPr>
        <w:t xml:space="preserve">, </w:t>
      </w:r>
      <w:r w:rsidRPr="00E30AD0">
        <w:rPr>
          <w:rFonts w:asciiTheme="minorHAnsi" w:hAnsiTheme="minorHAnsi" w:cstheme="minorHAnsi"/>
          <w:sz w:val="20"/>
        </w:rPr>
        <w:t xml:space="preserve"> </w:t>
      </w:r>
      <w:r w:rsidR="00D13A83" w:rsidRPr="00E30AD0">
        <w:rPr>
          <w:rFonts w:asciiTheme="minorHAnsi" w:hAnsiTheme="minorHAnsi" w:cstheme="minorHAnsi"/>
          <w:sz w:val="20"/>
        </w:rPr>
        <w:t>adotta il Piano delle Performance.</w:t>
      </w:r>
      <w:r w:rsidR="00946D9D" w:rsidRPr="00E30AD0">
        <w:rPr>
          <w:rFonts w:asciiTheme="minorHAnsi" w:hAnsiTheme="minorHAnsi" w:cstheme="minorHAnsi"/>
          <w:sz w:val="20"/>
        </w:rPr>
        <w:t xml:space="preserve"> </w:t>
      </w:r>
      <w:r w:rsidR="00C3205B" w:rsidRPr="00E30AD0">
        <w:rPr>
          <w:rFonts w:asciiTheme="minorHAnsi" w:hAnsiTheme="minorHAnsi" w:cstheme="minorHAnsi"/>
          <w:bCs/>
          <w:color w:val="000000"/>
          <w:sz w:val="20"/>
        </w:rPr>
        <w:t xml:space="preserve">Il Piano individua ed esplicita i bisogni della collettività, la missione istituzionale, le priorità politiche, le strategie e gli obiettivi </w:t>
      </w:r>
      <w:r w:rsidR="002B4860">
        <w:rPr>
          <w:rFonts w:asciiTheme="minorHAnsi" w:hAnsiTheme="minorHAnsi" w:cstheme="minorHAnsi"/>
          <w:bCs/>
          <w:color w:val="000000"/>
          <w:sz w:val="20"/>
        </w:rPr>
        <w:t>aziendali</w:t>
      </w:r>
      <w:r w:rsidR="00C3205B" w:rsidRPr="00E30AD0">
        <w:rPr>
          <w:rFonts w:asciiTheme="minorHAnsi" w:hAnsiTheme="minorHAnsi" w:cstheme="minorHAnsi"/>
          <w:bCs/>
          <w:color w:val="000000"/>
          <w:sz w:val="20"/>
        </w:rPr>
        <w:t xml:space="preserve"> mettendo in evidenza il metodo ed il processo attraverso il quale sono stati individuati. </w:t>
      </w:r>
    </w:p>
    <w:p w:rsidR="00593577" w:rsidRPr="00E30AD0" w:rsidRDefault="00C3205B" w:rsidP="00946D9D">
      <w:pPr>
        <w:tabs>
          <w:tab w:val="left" w:pos="0"/>
        </w:tabs>
        <w:jc w:val="both"/>
        <w:rPr>
          <w:bCs/>
          <w:color w:val="000000"/>
          <w:sz w:val="20"/>
        </w:rPr>
      </w:pPr>
      <w:r w:rsidRPr="00E30AD0">
        <w:rPr>
          <w:sz w:val="20"/>
        </w:rPr>
        <w:t xml:space="preserve">Tale documento si colloca all’interno del </w:t>
      </w:r>
      <w:r w:rsidR="00593577" w:rsidRPr="00E30AD0">
        <w:rPr>
          <w:b/>
          <w:bCs/>
          <w:color w:val="000000"/>
          <w:sz w:val="20"/>
        </w:rPr>
        <w:t>cicl</w:t>
      </w:r>
      <w:r w:rsidRPr="00E30AD0">
        <w:rPr>
          <w:b/>
          <w:bCs/>
          <w:color w:val="000000"/>
          <w:sz w:val="20"/>
        </w:rPr>
        <w:t>o di gestione della performance</w:t>
      </w:r>
      <w:r w:rsidRPr="00E30AD0">
        <w:rPr>
          <w:bCs/>
          <w:color w:val="000000"/>
          <w:sz w:val="20"/>
        </w:rPr>
        <w:t xml:space="preserve">, il quale </w:t>
      </w:r>
      <w:r w:rsidR="00593577" w:rsidRPr="00E30AD0">
        <w:rPr>
          <w:bCs/>
          <w:color w:val="000000"/>
          <w:sz w:val="20"/>
        </w:rPr>
        <w:t>si articola nelle seguenti fasi:</w:t>
      </w:r>
    </w:p>
    <w:p w:rsidR="00593577" w:rsidRPr="00770309" w:rsidRDefault="00593577" w:rsidP="008469F0">
      <w:pPr>
        <w:pStyle w:val="Paragrafoelenco"/>
        <w:numPr>
          <w:ilvl w:val="0"/>
          <w:numId w:val="12"/>
        </w:numPr>
        <w:spacing w:before="0"/>
        <w:jc w:val="both"/>
        <w:rPr>
          <w:bCs/>
          <w:color w:val="000000"/>
          <w:sz w:val="20"/>
        </w:rPr>
      </w:pPr>
      <w:r w:rsidRPr="00770309">
        <w:rPr>
          <w:b/>
          <w:bCs/>
          <w:color w:val="000000"/>
          <w:sz w:val="20"/>
        </w:rPr>
        <w:t>definizione e assegnazione degli obiettivi</w:t>
      </w:r>
      <w:r w:rsidRPr="00770309">
        <w:rPr>
          <w:bCs/>
          <w:color w:val="000000"/>
          <w:sz w:val="20"/>
        </w:rPr>
        <w:t>, dei valori attesi di risultato e dei rispettivi indicatori;</w:t>
      </w:r>
    </w:p>
    <w:p w:rsidR="00593577" w:rsidRPr="00770309" w:rsidRDefault="00593577" w:rsidP="008469F0">
      <w:pPr>
        <w:pStyle w:val="Paragrafoelenco"/>
        <w:numPr>
          <w:ilvl w:val="0"/>
          <w:numId w:val="12"/>
        </w:numPr>
        <w:spacing w:before="0"/>
        <w:jc w:val="both"/>
        <w:rPr>
          <w:bCs/>
          <w:color w:val="000000"/>
          <w:sz w:val="20"/>
        </w:rPr>
      </w:pPr>
      <w:r w:rsidRPr="00770309">
        <w:rPr>
          <w:b/>
          <w:bCs/>
          <w:color w:val="000000"/>
          <w:sz w:val="20"/>
        </w:rPr>
        <w:t>collegamento tra gli obiettivi e l'allocazione delle risorse</w:t>
      </w:r>
      <w:r w:rsidRPr="00770309">
        <w:rPr>
          <w:bCs/>
          <w:color w:val="000000"/>
          <w:sz w:val="20"/>
        </w:rPr>
        <w:t>;</w:t>
      </w:r>
    </w:p>
    <w:p w:rsidR="00593577" w:rsidRPr="00770309" w:rsidRDefault="00593577" w:rsidP="008469F0">
      <w:pPr>
        <w:pStyle w:val="Paragrafoelenco"/>
        <w:numPr>
          <w:ilvl w:val="0"/>
          <w:numId w:val="12"/>
        </w:numPr>
        <w:spacing w:before="0"/>
        <w:jc w:val="both"/>
        <w:rPr>
          <w:bCs/>
          <w:color w:val="000000"/>
          <w:sz w:val="20"/>
        </w:rPr>
      </w:pPr>
      <w:r w:rsidRPr="00770309">
        <w:rPr>
          <w:b/>
          <w:bCs/>
          <w:color w:val="000000"/>
          <w:sz w:val="20"/>
        </w:rPr>
        <w:t>monitoraggio</w:t>
      </w:r>
      <w:r w:rsidRPr="00770309">
        <w:rPr>
          <w:bCs/>
          <w:color w:val="000000"/>
          <w:sz w:val="20"/>
        </w:rPr>
        <w:t xml:space="preserve"> in corso di esercizio e attivazione di eventuali interventi correttivi;</w:t>
      </w:r>
    </w:p>
    <w:p w:rsidR="00593577" w:rsidRPr="00770309" w:rsidRDefault="00593577" w:rsidP="008469F0">
      <w:pPr>
        <w:pStyle w:val="Paragrafoelenco"/>
        <w:numPr>
          <w:ilvl w:val="0"/>
          <w:numId w:val="12"/>
        </w:numPr>
        <w:spacing w:before="0"/>
        <w:jc w:val="both"/>
        <w:rPr>
          <w:bCs/>
          <w:color w:val="000000"/>
          <w:sz w:val="20"/>
        </w:rPr>
      </w:pPr>
      <w:r w:rsidRPr="00770309">
        <w:rPr>
          <w:b/>
          <w:bCs/>
          <w:color w:val="000000"/>
          <w:sz w:val="20"/>
        </w:rPr>
        <w:t>misurazione e valutazione della performance</w:t>
      </w:r>
      <w:r w:rsidRPr="00770309">
        <w:rPr>
          <w:bCs/>
          <w:color w:val="000000"/>
          <w:sz w:val="20"/>
        </w:rPr>
        <w:t>, organizzativa e individuale;</w:t>
      </w:r>
    </w:p>
    <w:p w:rsidR="00593577" w:rsidRPr="00770309" w:rsidRDefault="00593577" w:rsidP="008469F0">
      <w:pPr>
        <w:pStyle w:val="Paragrafoelenco"/>
        <w:numPr>
          <w:ilvl w:val="0"/>
          <w:numId w:val="12"/>
        </w:numPr>
        <w:spacing w:before="0"/>
        <w:jc w:val="both"/>
        <w:rPr>
          <w:bCs/>
          <w:color w:val="000000"/>
          <w:sz w:val="20"/>
        </w:rPr>
      </w:pPr>
      <w:r w:rsidRPr="00770309">
        <w:rPr>
          <w:b/>
          <w:bCs/>
          <w:color w:val="000000"/>
          <w:sz w:val="20"/>
        </w:rPr>
        <w:t>utilizzo dei sistemi premianti</w:t>
      </w:r>
      <w:r w:rsidRPr="00770309">
        <w:rPr>
          <w:bCs/>
          <w:color w:val="000000"/>
          <w:sz w:val="20"/>
        </w:rPr>
        <w:t>, secondo criteri di valorizzazione del merito;</w:t>
      </w:r>
    </w:p>
    <w:p w:rsidR="00593577" w:rsidRPr="00770309" w:rsidRDefault="00593577" w:rsidP="008469F0">
      <w:pPr>
        <w:pStyle w:val="Paragrafoelenco"/>
        <w:numPr>
          <w:ilvl w:val="0"/>
          <w:numId w:val="12"/>
        </w:numPr>
        <w:spacing w:before="0"/>
        <w:jc w:val="both"/>
        <w:rPr>
          <w:bCs/>
          <w:color w:val="000000"/>
          <w:sz w:val="20"/>
        </w:rPr>
      </w:pPr>
      <w:r w:rsidRPr="00770309">
        <w:rPr>
          <w:b/>
          <w:bCs/>
          <w:color w:val="000000"/>
          <w:sz w:val="20"/>
        </w:rPr>
        <w:t>rendicontazione dei risultati</w:t>
      </w:r>
      <w:r w:rsidRPr="00770309">
        <w:rPr>
          <w:bCs/>
          <w:color w:val="000000"/>
          <w:sz w:val="20"/>
        </w:rPr>
        <w:t xml:space="preserve"> agli organi di indirizzo politico-amministrativo, ai vertici delle amministrazioni, nonché ai competenti organi esterni, ai cittadini, ai soggetti interessati, agli utenti e ai destinatari dei servizi.</w:t>
      </w:r>
    </w:p>
    <w:p w:rsidR="00593577" w:rsidRPr="00E30AD0" w:rsidRDefault="00593577" w:rsidP="00946D9D">
      <w:pPr>
        <w:spacing w:before="0"/>
        <w:jc w:val="both"/>
        <w:rPr>
          <w:bCs/>
          <w:color w:val="000000"/>
          <w:sz w:val="20"/>
        </w:rPr>
      </w:pPr>
    </w:p>
    <w:p w:rsidR="006B2298" w:rsidRDefault="00593577" w:rsidP="006B2298">
      <w:pPr>
        <w:spacing w:before="0"/>
        <w:jc w:val="both"/>
        <w:rPr>
          <w:bCs/>
          <w:color w:val="000000"/>
          <w:sz w:val="20"/>
        </w:rPr>
      </w:pPr>
      <w:r w:rsidRPr="00E30AD0">
        <w:rPr>
          <w:bCs/>
          <w:color w:val="000000"/>
          <w:sz w:val="20"/>
        </w:rPr>
        <w:t xml:space="preserve">Al fine di assicurare la </w:t>
      </w:r>
      <w:r w:rsidRPr="006B2298">
        <w:rPr>
          <w:bCs/>
          <w:color w:val="000000"/>
          <w:sz w:val="20"/>
        </w:rPr>
        <w:t>qualità, comprensibilità ed attendibilità</w:t>
      </w:r>
      <w:r w:rsidRPr="00E30AD0">
        <w:rPr>
          <w:bCs/>
          <w:color w:val="000000"/>
          <w:sz w:val="20"/>
        </w:rPr>
        <w:t xml:space="preserve"> dei documenti di rappresentazione della performance, </w:t>
      </w:r>
      <w:r w:rsidR="00C3205B" w:rsidRPr="00E30AD0">
        <w:rPr>
          <w:bCs/>
          <w:color w:val="000000"/>
          <w:sz w:val="20"/>
        </w:rPr>
        <w:t>la nostra Azienda</w:t>
      </w:r>
      <w:r w:rsidRPr="00E30AD0">
        <w:rPr>
          <w:bCs/>
          <w:color w:val="000000"/>
          <w:sz w:val="20"/>
        </w:rPr>
        <w:t xml:space="preserve"> annualmente</w:t>
      </w:r>
      <w:r w:rsidR="006B2298">
        <w:rPr>
          <w:bCs/>
          <w:color w:val="000000"/>
          <w:sz w:val="20"/>
        </w:rPr>
        <w:t xml:space="preserve"> </w:t>
      </w:r>
      <w:r w:rsidR="005B29DF">
        <w:rPr>
          <w:bCs/>
          <w:color w:val="000000"/>
          <w:sz w:val="20"/>
        </w:rPr>
        <w:t>r</w:t>
      </w:r>
      <w:r w:rsidR="006B2298">
        <w:rPr>
          <w:bCs/>
          <w:color w:val="000000"/>
          <w:sz w:val="20"/>
        </w:rPr>
        <w:t>edige:</w:t>
      </w:r>
    </w:p>
    <w:p w:rsidR="006B2298" w:rsidRDefault="00C3205B" w:rsidP="006B2298">
      <w:pPr>
        <w:pStyle w:val="Paragrafoelenco"/>
        <w:numPr>
          <w:ilvl w:val="0"/>
          <w:numId w:val="13"/>
        </w:numPr>
        <w:spacing w:before="0"/>
        <w:jc w:val="both"/>
        <w:rPr>
          <w:bCs/>
          <w:color w:val="000000"/>
          <w:sz w:val="20"/>
        </w:rPr>
      </w:pPr>
      <w:r w:rsidRPr="006B2298">
        <w:rPr>
          <w:bCs/>
          <w:color w:val="000000"/>
          <w:sz w:val="20"/>
        </w:rPr>
        <w:t xml:space="preserve">il </w:t>
      </w:r>
      <w:r w:rsidRPr="006B2298">
        <w:rPr>
          <w:b/>
          <w:bCs/>
          <w:color w:val="000000"/>
          <w:sz w:val="20"/>
        </w:rPr>
        <w:t>Piano dell</w:t>
      </w:r>
      <w:r w:rsidR="00745CFA">
        <w:rPr>
          <w:b/>
          <w:bCs/>
          <w:color w:val="000000"/>
          <w:sz w:val="20"/>
        </w:rPr>
        <w:t>e</w:t>
      </w:r>
      <w:r w:rsidRPr="006B2298">
        <w:rPr>
          <w:b/>
          <w:bCs/>
          <w:color w:val="000000"/>
          <w:sz w:val="20"/>
        </w:rPr>
        <w:t xml:space="preserve"> Performance, </w:t>
      </w:r>
      <w:r w:rsidRPr="006B2298">
        <w:rPr>
          <w:bCs/>
          <w:color w:val="000000"/>
          <w:sz w:val="20"/>
        </w:rPr>
        <w:t xml:space="preserve">documento </w:t>
      </w:r>
      <w:r w:rsidR="00C56E09">
        <w:rPr>
          <w:bCs/>
          <w:color w:val="000000"/>
          <w:sz w:val="20"/>
        </w:rPr>
        <w:t>di orientamento strategico</w:t>
      </w:r>
      <w:r w:rsidR="00593577" w:rsidRPr="006B2298">
        <w:rPr>
          <w:bCs/>
          <w:color w:val="000000"/>
          <w:sz w:val="20"/>
        </w:rPr>
        <w:t xml:space="preserve"> triennale</w:t>
      </w:r>
      <w:r w:rsidR="00745CFA">
        <w:rPr>
          <w:bCs/>
          <w:color w:val="000000"/>
          <w:sz w:val="20"/>
        </w:rPr>
        <w:t>;</w:t>
      </w:r>
      <w:r w:rsidR="00745CFA" w:rsidRPr="006B2298">
        <w:rPr>
          <w:bCs/>
          <w:color w:val="000000"/>
          <w:sz w:val="20"/>
        </w:rPr>
        <w:t xml:space="preserve"> </w:t>
      </w:r>
    </w:p>
    <w:p w:rsidR="005B29DF" w:rsidRPr="006B2298" w:rsidRDefault="006B2298" w:rsidP="006B2298">
      <w:pPr>
        <w:pStyle w:val="Paragrafoelenco"/>
        <w:numPr>
          <w:ilvl w:val="0"/>
          <w:numId w:val="13"/>
        </w:numPr>
        <w:spacing w:before="0"/>
        <w:jc w:val="both"/>
        <w:rPr>
          <w:bCs/>
          <w:color w:val="000000"/>
          <w:sz w:val="20"/>
        </w:rPr>
      </w:pPr>
      <w:r>
        <w:rPr>
          <w:bCs/>
          <w:color w:val="000000"/>
          <w:sz w:val="20"/>
        </w:rPr>
        <w:t>l</w:t>
      </w:r>
      <w:r w:rsidRPr="006B2298">
        <w:rPr>
          <w:bCs/>
          <w:color w:val="000000"/>
          <w:sz w:val="20"/>
        </w:rPr>
        <w:t xml:space="preserve">a </w:t>
      </w:r>
      <w:r w:rsidRPr="006B2298">
        <w:rPr>
          <w:b/>
          <w:bCs/>
          <w:color w:val="000000"/>
          <w:sz w:val="20"/>
        </w:rPr>
        <w:t>programmazione annuale</w:t>
      </w:r>
      <w:r>
        <w:rPr>
          <w:bCs/>
          <w:color w:val="000000"/>
          <w:sz w:val="20"/>
        </w:rPr>
        <w:t>, che</w:t>
      </w:r>
      <w:r w:rsidRPr="006B2298">
        <w:rPr>
          <w:bCs/>
          <w:color w:val="000000"/>
          <w:sz w:val="20"/>
        </w:rPr>
        <w:t xml:space="preserve"> </w:t>
      </w:r>
      <w:r>
        <w:rPr>
          <w:bCs/>
          <w:color w:val="000000"/>
          <w:sz w:val="20"/>
        </w:rPr>
        <w:t>definisce</w:t>
      </w:r>
      <w:r w:rsidR="005B29DF" w:rsidRPr="006B2298">
        <w:rPr>
          <w:bCs/>
          <w:color w:val="000000"/>
          <w:sz w:val="20"/>
        </w:rPr>
        <w:t xml:space="preserve"> gli</w:t>
      </w:r>
      <w:r w:rsidR="00C3205B" w:rsidRPr="006B2298">
        <w:rPr>
          <w:bCs/>
          <w:color w:val="000000"/>
          <w:sz w:val="20"/>
        </w:rPr>
        <w:t xml:space="preserve"> </w:t>
      </w:r>
      <w:r w:rsidR="00C3205B" w:rsidRPr="002B2B29">
        <w:rPr>
          <w:bCs/>
          <w:color w:val="000000"/>
          <w:sz w:val="20"/>
        </w:rPr>
        <w:t>obiettivi annuali</w:t>
      </w:r>
      <w:r w:rsidR="008B3C01">
        <w:rPr>
          <w:bCs/>
          <w:color w:val="000000"/>
          <w:sz w:val="20"/>
        </w:rPr>
        <w:t xml:space="preserve"> con cui valutare i risultati </w:t>
      </w:r>
      <w:r w:rsidR="00C56E09">
        <w:rPr>
          <w:bCs/>
          <w:color w:val="000000"/>
          <w:sz w:val="20"/>
        </w:rPr>
        <w:t xml:space="preserve">delle </w:t>
      </w:r>
      <w:r w:rsidR="008B3C01">
        <w:rPr>
          <w:bCs/>
          <w:color w:val="000000"/>
          <w:sz w:val="20"/>
        </w:rPr>
        <w:t>attività svolte</w:t>
      </w:r>
      <w:r w:rsidR="00C56E09">
        <w:rPr>
          <w:bCs/>
          <w:color w:val="000000"/>
          <w:sz w:val="20"/>
        </w:rPr>
        <w:t xml:space="preserve"> dalle articolazioni organizzative cui gli obiettivi erano stati assegnati; </w:t>
      </w:r>
    </w:p>
    <w:p w:rsidR="00593577" w:rsidRPr="00E30AD0" w:rsidRDefault="005B29DF" w:rsidP="008469F0">
      <w:pPr>
        <w:pStyle w:val="Paragrafoelenco"/>
        <w:numPr>
          <w:ilvl w:val="0"/>
          <w:numId w:val="6"/>
        </w:numPr>
        <w:spacing w:before="0"/>
        <w:jc w:val="both"/>
        <w:rPr>
          <w:bCs/>
          <w:color w:val="000000"/>
          <w:sz w:val="20"/>
        </w:rPr>
      </w:pPr>
      <w:r>
        <w:rPr>
          <w:bCs/>
          <w:color w:val="000000"/>
          <w:sz w:val="20"/>
        </w:rPr>
        <w:t>r</w:t>
      </w:r>
      <w:r w:rsidR="00C3205B" w:rsidRPr="00E30AD0">
        <w:rPr>
          <w:bCs/>
          <w:color w:val="000000"/>
          <w:sz w:val="20"/>
        </w:rPr>
        <w:t>edige</w:t>
      </w:r>
      <w:r w:rsidR="00C3205B" w:rsidRPr="00E30AD0">
        <w:rPr>
          <w:b/>
          <w:bCs/>
          <w:color w:val="000000"/>
          <w:sz w:val="20"/>
        </w:rPr>
        <w:t xml:space="preserve"> </w:t>
      </w:r>
      <w:r w:rsidR="00946D9D" w:rsidRPr="00E30AD0">
        <w:rPr>
          <w:bCs/>
          <w:color w:val="000000"/>
          <w:sz w:val="20"/>
        </w:rPr>
        <w:t xml:space="preserve">a consuntivo </w:t>
      </w:r>
      <w:r w:rsidR="00C3205B" w:rsidRPr="00E30AD0">
        <w:rPr>
          <w:bCs/>
          <w:color w:val="000000"/>
          <w:sz w:val="20"/>
        </w:rPr>
        <w:t xml:space="preserve">un </w:t>
      </w:r>
      <w:r w:rsidR="00593577" w:rsidRPr="00E30AD0">
        <w:rPr>
          <w:bCs/>
          <w:color w:val="000000"/>
          <w:sz w:val="20"/>
        </w:rPr>
        <w:t>documento denominato “</w:t>
      </w:r>
      <w:r w:rsidR="00593577" w:rsidRPr="00E30AD0">
        <w:rPr>
          <w:b/>
          <w:bCs/>
          <w:color w:val="000000"/>
          <w:sz w:val="20"/>
        </w:rPr>
        <w:t>Relazione sulla Performance</w:t>
      </w:r>
      <w:r w:rsidR="00946D9D" w:rsidRPr="00E30AD0">
        <w:rPr>
          <w:bCs/>
          <w:color w:val="000000"/>
          <w:sz w:val="20"/>
        </w:rPr>
        <w:t>” che evidenzia</w:t>
      </w:r>
      <w:r w:rsidR="00593577" w:rsidRPr="00E30AD0">
        <w:rPr>
          <w:bCs/>
          <w:color w:val="000000"/>
          <w:sz w:val="20"/>
        </w:rPr>
        <w:t xml:space="preserve"> i risultati raggiunti rispetto ai singoli obiett</w:t>
      </w:r>
      <w:r w:rsidR="008B3C01">
        <w:rPr>
          <w:bCs/>
          <w:color w:val="000000"/>
          <w:sz w:val="20"/>
        </w:rPr>
        <w:t>ivi programmati ed alle risorse utilizzate</w:t>
      </w:r>
      <w:r w:rsidR="00C3205B" w:rsidRPr="00E30AD0">
        <w:rPr>
          <w:bCs/>
          <w:color w:val="000000"/>
          <w:sz w:val="20"/>
        </w:rPr>
        <w:t xml:space="preserve">. Tale relazione </w:t>
      </w:r>
      <w:r w:rsidR="008B3C01">
        <w:rPr>
          <w:bCs/>
          <w:color w:val="000000"/>
          <w:sz w:val="20"/>
        </w:rPr>
        <w:t>si estrinseca nella redazione</w:t>
      </w:r>
      <w:r w:rsidR="00593577" w:rsidRPr="00E30AD0">
        <w:rPr>
          <w:bCs/>
          <w:color w:val="000000"/>
          <w:sz w:val="20"/>
        </w:rPr>
        <w:t xml:space="preserve"> </w:t>
      </w:r>
      <w:r w:rsidR="008B3C01">
        <w:rPr>
          <w:bCs/>
          <w:color w:val="000000"/>
          <w:sz w:val="20"/>
        </w:rPr>
        <w:t xml:space="preserve">del </w:t>
      </w:r>
      <w:r w:rsidR="00593577" w:rsidRPr="00E30AD0">
        <w:rPr>
          <w:b/>
          <w:bCs/>
          <w:color w:val="000000"/>
          <w:sz w:val="20"/>
        </w:rPr>
        <w:t>Bilancio di Missione</w:t>
      </w:r>
      <w:r w:rsidR="008B3C01">
        <w:rPr>
          <w:bCs/>
          <w:color w:val="000000"/>
          <w:sz w:val="20"/>
        </w:rPr>
        <w:t xml:space="preserve"> e di</w:t>
      </w:r>
      <w:r w:rsidR="00593577" w:rsidRPr="00E30AD0">
        <w:rPr>
          <w:bCs/>
          <w:color w:val="000000"/>
          <w:sz w:val="20"/>
        </w:rPr>
        <w:t xml:space="preserve"> una </w:t>
      </w:r>
      <w:r w:rsidR="00E30AD0" w:rsidRPr="00E30AD0">
        <w:rPr>
          <w:b/>
          <w:bCs/>
          <w:color w:val="000000"/>
          <w:sz w:val="20"/>
        </w:rPr>
        <w:t>Nota I</w:t>
      </w:r>
      <w:r w:rsidR="00593577" w:rsidRPr="00E30AD0">
        <w:rPr>
          <w:b/>
          <w:bCs/>
          <w:color w:val="000000"/>
          <w:sz w:val="20"/>
        </w:rPr>
        <w:t>ntegrativa</w:t>
      </w:r>
      <w:r w:rsidR="00593577" w:rsidRPr="00E30AD0">
        <w:rPr>
          <w:bCs/>
          <w:color w:val="000000"/>
          <w:sz w:val="20"/>
        </w:rPr>
        <w:t>, sintetica, a cura della Direzione Aziendale. Tale nota c</w:t>
      </w:r>
      <w:r w:rsidR="008B3C01">
        <w:rPr>
          <w:bCs/>
          <w:color w:val="000000"/>
          <w:sz w:val="20"/>
        </w:rPr>
        <w:t>ommenta il Bilancio di Missione,</w:t>
      </w:r>
      <w:r w:rsidR="00593577" w:rsidRPr="00E30AD0">
        <w:rPr>
          <w:bCs/>
          <w:color w:val="000000"/>
          <w:sz w:val="20"/>
        </w:rPr>
        <w:t xml:space="preserve"> sottolinea</w:t>
      </w:r>
      <w:r w:rsidR="008B3C01">
        <w:rPr>
          <w:bCs/>
          <w:color w:val="000000"/>
          <w:sz w:val="20"/>
        </w:rPr>
        <w:t>ndo</w:t>
      </w:r>
      <w:r w:rsidR="00593577" w:rsidRPr="00E30AD0">
        <w:rPr>
          <w:bCs/>
          <w:color w:val="000000"/>
          <w:sz w:val="20"/>
        </w:rPr>
        <w:t xml:space="preserve"> il grado di </w:t>
      </w:r>
      <w:r w:rsidR="00C56E09">
        <w:rPr>
          <w:bCs/>
          <w:color w:val="000000"/>
          <w:sz w:val="20"/>
        </w:rPr>
        <w:t xml:space="preserve">coerenza </w:t>
      </w:r>
      <w:r w:rsidR="00745CFA">
        <w:rPr>
          <w:bCs/>
          <w:color w:val="000000"/>
          <w:sz w:val="20"/>
        </w:rPr>
        <w:t>fra</w:t>
      </w:r>
      <w:r w:rsidR="00C56E09">
        <w:rPr>
          <w:bCs/>
          <w:color w:val="000000"/>
          <w:sz w:val="20"/>
        </w:rPr>
        <w:t xml:space="preserve"> obiettivi </w:t>
      </w:r>
      <w:r w:rsidR="002B2B29">
        <w:rPr>
          <w:bCs/>
          <w:color w:val="000000"/>
          <w:sz w:val="20"/>
        </w:rPr>
        <w:t>strategici</w:t>
      </w:r>
      <w:r w:rsidR="00C56E09">
        <w:rPr>
          <w:bCs/>
          <w:color w:val="000000"/>
          <w:sz w:val="20"/>
        </w:rPr>
        <w:t xml:space="preserve"> </w:t>
      </w:r>
      <w:r w:rsidR="00745CFA">
        <w:rPr>
          <w:bCs/>
          <w:color w:val="000000"/>
          <w:sz w:val="20"/>
        </w:rPr>
        <w:t>e obiettivi annuali</w:t>
      </w:r>
      <w:r w:rsidR="00593577" w:rsidRPr="00E30AD0">
        <w:rPr>
          <w:bCs/>
          <w:color w:val="000000"/>
          <w:sz w:val="20"/>
        </w:rPr>
        <w:t xml:space="preserve">, nonché le ragioni per il </w:t>
      </w:r>
      <w:r w:rsidR="00745CFA">
        <w:rPr>
          <w:bCs/>
          <w:color w:val="000000"/>
          <w:sz w:val="20"/>
        </w:rPr>
        <w:t xml:space="preserve">loro </w:t>
      </w:r>
      <w:r w:rsidR="00593577" w:rsidRPr="00E30AD0">
        <w:rPr>
          <w:bCs/>
          <w:color w:val="000000"/>
          <w:sz w:val="20"/>
        </w:rPr>
        <w:t>m</w:t>
      </w:r>
      <w:r w:rsidR="008B3C01">
        <w:rPr>
          <w:bCs/>
          <w:color w:val="000000"/>
          <w:sz w:val="20"/>
        </w:rPr>
        <w:t>ancato o parziale conseguimento</w:t>
      </w:r>
      <w:r w:rsidR="00593577" w:rsidRPr="00E30AD0">
        <w:rPr>
          <w:bCs/>
          <w:color w:val="000000"/>
          <w:sz w:val="20"/>
        </w:rPr>
        <w:t>.</w:t>
      </w:r>
    </w:p>
    <w:p w:rsidR="00593577" w:rsidRPr="00E30AD0" w:rsidRDefault="00593577" w:rsidP="00946D9D">
      <w:pPr>
        <w:tabs>
          <w:tab w:val="left" w:pos="2579"/>
        </w:tabs>
        <w:spacing w:before="0"/>
        <w:jc w:val="both"/>
        <w:rPr>
          <w:bCs/>
          <w:color w:val="000000"/>
          <w:sz w:val="20"/>
        </w:rPr>
      </w:pPr>
    </w:p>
    <w:p w:rsidR="00593577" w:rsidRPr="00E30AD0" w:rsidRDefault="00593577" w:rsidP="00946D9D">
      <w:pPr>
        <w:spacing w:before="0"/>
        <w:jc w:val="both"/>
        <w:rPr>
          <w:bCs/>
          <w:color w:val="000000"/>
          <w:sz w:val="20"/>
        </w:rPr>
      </w:pPr>
      <w:r w:rsidRPr="00E30AD0">
        <w:rPr>
          <w:b/>
          <w:bCs/>
          <w:color w:val="000000"/>
          <w:sz w:val="20"/>
        </w:rPr>
        <w:t>Il P</w:t>
      </w:r>
      <w:r w:rsidR="00C3205B" w:rsidRPr="00E30AD0">
        <w:rPr>
          <w:b/>
          <w:bCs/>
          <w:color w:val="000000"/>
          <w:sz w:val="20"/>
        </w:rPr>
        <w:t xml:space="preserve">iano delle Performance </w:t>
      </w:r>
      <w:r w:rsidR="00C3205B" w:rsidRPr="00E30AD0">
        <w:rPr>
          <w:bCs/>
          <w:color w:val="000000"/>
          <w:sz w:val="20"/>
        </w:rPr>
        <w:t>vuole essere</w:t>
      </w:r>
      <w:r w:rsidRPr="00E30AD0">
        <w:rPr>
          <w:bCs/>
          <w:color w:val="000000"/>
          <w:sz w:val="20"/>
        </w:rPr>
        <w:t xml:space="preserve"> uno strumento </w:t>
      </w:r>
      <w:r w:rsidR="00C56E09">
        <w:rPr>
          <w:bCs/>
          <w:color w:val="000000"/>
          <w:sz w:val="20"/>
        </w:rPr>
        <w:t xml:space="preserve">di forte orientamento per la </w:t>
      </w:r>
      <w:r w:rsidRPr="00E30AD0">
        <w:rPr>
          <w:bCs/>
          <w:color w:val="000000"/>
          <w:sz w:val="20"/>
        </w:rPr>
        <w:t xml:space="preserve">guida </w:t>
      </w:r>
      <w:r w:rsidR="00A221F2">
        <w:rPr>
          <w:bCs/>
          <w:color w:val="000000"/>
          <w:sz w:val="20"/>
        </w:rPr>
        <w:t>dell’azienda per</w:t>
      </w:r>
      <w:r w:rsidRPr="00E30AD0">
        <w:rPr>
          <w:bCs/>
          <w:color w:val="000000"/>
          <w:sz w:val="20"/>
        </w:rPr>
        <w:t>:</w:t>
      </w:r>
    </w:p>
    <w:p w:rsidR="00593577" w:rsidRPr="00E30AD0" w:rsidRDefault="00593577" w:rsidP="008469F0">
      <w:pPr>
        <w:pStyle w:val="Paragrafoelenco"/>
        <w:numPr>
          <w:ilvl w:val="0"/>
          <w:numId w:val="7"/>
        </w:numPr>
        <w:spacing w:before="0"/>
        <w:ind w:left="709" w:hanging="283"/>
        <w:jc w:val="both"/>
        <w:rPr>
          <w:bCs/>
          <w:color w:val="000000"/>
          <w:sz w:val="20"/>
        </w:rPr>
      </w:pPr>
      <w:r w:rsidRPr="00E30AD0">
        <w:rPr>
          <w:b/>
          <w:bCs/>
          <w:color w:val="000000"/>
          <w:sz w:val="20"/>
        </w:rPr>
        <w:t>un uso interno</w:t>
      </w:r>
      <w:r w:rsidRPr="00E30AD0">
        <w:rPr>
          <w:bCs/>
          <w:color w:val="000000"/>
          <w:sz w:val="20"/>
        </w:rPr>
        <w:t xml:space="preserve"> </w:t>
      </w:r>
      <w:r w:rsidR="00A221F2">
        <w:rPr>
          <w:bCs/>
          <w:color w:val="000000"/>
          <w:sz w:val="20"/>
        </w:rPr>
        <w:t>al fine di</w:t>
      </w:r>
      <w:r w:rsidRPr="00E30AD0">
        <w:rPr>
          <w:bCs/>
          <w:color w:val="000000"/>
          <w:sz w:val="20"/>
        </w:rPr>
        <w:t xml:space="preserve"> orientare l’attività direzionale ricostruendone “l’ambizione collettiva” e le responsabilità nel perseguire le fondamentali priorità strategiche;</w:t>
      </w:r>
    </w:p>
    <w:p w:rsidR="00593577" w:rsidRPr="00E30AD0" w:rsidRDefault="00593577" w:rsidP="008469F0">
      <w:pPr>
        <w:pStyle w:val="Paragrafoelenco"/>
        <w:numPr>
          <w:ilvl w:val="0"/>
          <w:numId w:val="7"/>
        </w:numPr>
        <w:spacing w:before="0"/>
        <w:ind w:left="709" w:hanging="283"/>
        <w:jc w:val="both"/>
        <w:rPr>
          <w:bCs/>
          <w:color w:val="000000"/>
          <w:sz w:val="20"/>
        </w:rPr>
      </w:pPr>
      <w:r w:rsidRPr="00E30AD0">
        <w:rPr>
          <w:b/>
          <w:bCs/>
          <w:color w:val="000000"/>
          <w:sz w:val="20"/>
        </w:rPr>
        <w:t>un uso esterno</w:t>
      </w:r>
      <w:r w:rsidRPr="00E30AD0">
        <w:rPr>
          <w:bCs/>
          <w:color w:val="000000"/>
          <w:sz w:val="20"/>
        </w:rPr>
        <w:t xml:space="preserve"> </w:t>
      </w:r>
      <w:r w:rsidR="00A221F2">
        <w:rPr>
          <w:bCs/>
          <w:color w:val="000000"/>
          <w:sz w:val="20"/>
        </w:rPr>
        <w:t>al fine di</w:t>
      </w:r>
      <w:r w:rsidRPr="00E30AD0">
        <w:rPr>
          <w:bCs/>
          <w:color w:val="000000"/>
          <w:sz w:val="20"/>
        </w:rPr>
        <w:t xml:space="preserve"> </w:t>
      </w:r>
      <w:r w:rsidR="00A221F2">
        <w:rPr>
          <w:bCs/>
          <w:color w:val="000000"/>
          <w:sz w:val="20"/>
        </w:rPr>
        <w:t>rappresentare</w:t>
      </w:r>
      <w:r w:rsidRPr="00E30AD0">
        <w:rPr>
          <w:bCs/>
          <w:color w:val="000000"/>
          <w:sz w:val="20"/>
        </w:rPr>
        <w:t xml:space="preserve"> ai diversi portatori di interesse </w:t>
      </w:r>
      <w:r w:rsidR="00A221F2">
        <w:rPr>
          <w:bCs/>
          <w:color w:val="000000"/>
          <w:sz w:val="20"/>
        </w:rPr>
        <w:t>le</w:t>
      </w:r>
      <w:r w:rsidRPr="00E30AD0">
        <w:rPr>
          <w:bCs/>
          <w:color w:val="000000"/>
          <w:sz w:val="20"/>
        </w:rPr>
        <w:t xml:space="preserve"> </w:t>
      </w:r>
      <w:r w:rsidR="00A221F2">
        <w:rPr>
          <w:bCs/>
          <w:color w:val="000000"/>
          <w:sz w:val="20"/>
        </w:rPr>
        <w:t xml:space="preserve">priorità strategiche </w:t>
      </w:r>
      <w:r w:rsidRPr="00E30AD0">
        <w:rPr>
          <w:bCs/>
          <w:color w:val="000000"/>
          <w:sz w:val="20"/>
        </w:rPr>
        <w:t>e la conseguente assunzione di responsabilità esecutiva e di ren</w:t>
      </w:r>
      <w:r w:rsidR="008B3C01">
        <w:rPr>
          <w:bCs/>
          <w:color w:val="000000"/>
          <w:sz w:val="20"/>
        </w:rPr>
        <w:t>dicontazione nei loro confronti</w:t>
      </w:r>
      <w:r w:rsidRPr="00E30AD0">
        <w:rPr>
          <w:bCs/>
          <w:color w:val="000000"/>
          <w:sz w:val="20"/>
        </w:rPr>
        <w:t>.</w:t>
      </w:r>
    </w:p>
    <w:p w:rsidR="00593577" w:rsidRDefault="00593577">
      <w:pPr>
        <w:suppressAutoHyphens w:val="0"/>
        <w:spacing w:before="0"/>
      </w:pPr>
    </w:p>
    <w:p w:rsidR="00CF7A95" w:rsidRPr="00CF7A95" w:rsidRDefault="008B3C01" w:rsidP="008B3C01">
      <w:pPr>
        <w:suppressAutoHyphens w:val="0"/>
        <w:spacing w:before="0"/>
        <w:jc w:val="both"/>
        <w:rPr>
          <w:sz w:val="20"/>
        </w:rPr>
      </w:pPr>
      <w:r w:rsidRPr="00CF7A95">
        <w:rPr>
          <w:sz w:val="20"/>
        </w:rPr>
        <w:t xml:space="preserve">I risultati dell’attività dell’azienda sanitaria, </w:t>
      </w:r>
      <w:r w:rsidR="00C56E09" w:rsidRPr="00CF7A95">
        <w:rPr>
          <w:sz w:val="20"/>
        </w:rPr>
        <w:t xml:space="preserve">rilevati con </w:t>
      </w:r>
      <w:r w:rsidR="00CF7A95" w:rsidRPr="00CF7A95">
        <w:rPr>
          <w:sz w:val="20"/>
        </w:rPr>
        <w:t>modalità</w:t>
      </w:r>
      <w:r w:rsidR="00C56E09" w:rsidRPr="00CF7A95">
        <w:rPr>
          <w:sz w:val="20"/>
        </w:rPr>
        <w:t xml:space="preserve"> </w:t>
      </w:r>
      <w:r w:rsidRPr="00CF7A95">
        <w:rPr>
          <w:sz w:val="20"/>
        </w:rPr>
        <w:t>multidimensional</w:t>
      </w:r>
      <w:r w:rsidR="00C56E09" w:rsidRPr="00CF7A95">
        <w:rPr>
          <w:sz w:val="20"/>
        </w:rPr>
        <w:t>i</w:t>
      </w:r>
      <w:r w:rsidRPr="00CF7A95">
        <w:rPr>
          <w:sz w:val="20"/>
        </w:rPr>
        <w:t xml:space="preserve">, vengono </w:t>
      </w:r>
      <w:r w:rsidR="00C56E09" w:rsidRPr="00CF7A95">
        <w:rPr>
          <w:sz w:val="20"/>
        </w:rPr>
        <w:t xml:space="preserve"> perseguiti </w:t>
      </w:r>
      <w:r w:rsidRPr="00CF7A95">
        <w:rPr>
          <w:sz w:val="20"/>
        </w:rPr>
        <w:t xml:space="preserve"> attraverso la definizione di obiettivi </w:t>
      </w:r>
      <w:r w:rsidR="00C56E09" w:rsidRPr="00CF7A95">
        <w:rPr>
          <w:sz w:val="20"/>
        </w:rPr>
        <w:t xml:space="preserve">assegnati </w:t>
      </w:r>
      <w:r w:rsidRPr="00CF7A95">
        <w:rPr>
          <w:sz w:val="20"/>
        </w:rPr>
        <w:t>alle strutture e servizi aziendali</w:t>
      </w:r>
      <w:r w:rsidR="00C56E09" w:rsidRPr="00CF7A95">
        <w:rPr>
          <w:sz w:val="20"/>
        </w:rPr>
        <w:t xml:space="preserve">, </w:t>
      </w:r>
      <w:r w:rsidRPr="00CF7A95">
        <w:rPr>
          <w:sz w:val="20"/>
        </w:rPr>
        <w:t xml:space="preserve"> declinati  attraverso obiettivi rivolti</w:t>
      </w:r>
      <w:r w:rsidR="00C56E09" w:rsidRPr="00CF7A95">
        <w:rPr>
          <w:sz w:val="20"/>
        </w:rPr>
        <w:t xml:space="preserve"> fino</w:t>
      </w:r>
      <w:r w:rsidRPr="00CF7A95">
        <w:rPr>
          <w:sz w:val="20"/>
        </w:rPr>
        <w:t xml:space="preserve"> ai singoli professionisti.  </w:t>
      </w:r>
    </w:p>
    <w:p w:rsidR="00CF7A95" w:rsidRPr="00CF7A95" w:rsidRDefault="00CF7A95" w:rsidP="008B3C01">
      <w:pPr>
        <w:suppressAutoHyphens w:val="0"/>
        <w:spacing w:before="0"/>
        <w:jc w:val="both"/>
        <w:rPr>
          <w:sz w:val="20"/>
        </w:rPr>
      </w:pPr>
    </w:p>
    <w:p w:rsidR="00593577" w:rsidRPr="00CF7A95" w:rsidRDefault="008B3C01" w:rsidP="008B3C01">
      <w:pPr>
        <w:suppressAutoHyphens w:val="0"/>
        <w:spacing w:before="0"/>
        <w:jc w:val="both"/>
        <w:rPr>
          <w:sz w:val="20"/>
        </w:rPr>
      </w:pPr>
      <w:r w:rsidRPr="00CF7A95">
        <w:rPr>
          <w:sz w:val="20"/>
        </w:rPr>
        <w:t>Dopo aver descritto l</w:t>
      </w:r>
      <w:r w:rsidR="00745CFA">
        <w:rPr>
          <w:sz w:val="20"/>
        </w:rPr>
        <w:t>’identità</w:t>
      </w:r>
      <w:r w:rsidRPr="00CF7A95">
        <w:rPr>
          <w:sz w:val="20"/>
        </w:rPr>
        <w:t xml:space="preserve"> dell’Azienda nel Capitolo 2, in quello successivo vengono presentate le aree strategiche e gli indicatori con cui queste sono monitorate, mentre nel Capitolo 4 viene </w:t>
      </w:r>
      <w:r w:rsidR="00314369" w:rsidRPr="00CF7A95">
        <w:rPr>
          <w:sz w:val="20"/>
        </w:rPr>
        <w:t>presentata</w:t>
      </w:r>
      <w:r w:rsidRPr="00CF7A95">
        <w:rPr>
          <w:sz w:val="20"/>
        </w:rPr>
        <w:t xml:space="preserve"> la modalità con cui gli obiettivi sono assegnati e valutati ai singoli professionisti.</w:t>
      </w:r>
    </w:p>
    <w:p w:rsidR="00593577" w:rsidRDefault="00593577" w:rsidP="00593577"/>
    <w:p w:rsidR="008B3C01" w:rsidRDefault="008B3C01">
      <w:pPr>
        <w:suppressAutoHyphens w:val="0"/>
        <w:spacing w:before="0"/>
        <w:rPr>
          <w:b/>
          <w:bCs/>
          <w:sz w:val="28"/>
          <w:szCs w:val="28"/>
        </w:rPr>
      </w:pPr>
      <w:r>
        <w:rPr>
          <w:b/>
          <w:bCs/>
          <w:sz w:val="28"/>
          <w:szCs w:val="28"/>
        </w:rPr>
        <w:br w:type="page"/>
      </w:r>
    </w:p>
    <w:p w:rsidR="0006444F" w:rsidRDefault="0006444F" w:rsidP="00593577">
      <w:pPr>
        <w:rPr>
          <w:b/>
          <w:bCs/>
          <w:sz w:val="28"/>
          <w:szCs w:val="28"/>
        </w:rPr>
      </w:pPr>
    </w:p>
    <w:p w:rsidR="00CE5AAD" w:rsidRPr="00772D48" w:rsidRDefault="00CE5AAD" w:rsidP="00593577">
      <w:pPr>
        <w:rPr>
          <w:bCs/>
          <w:sz w:val="28"/>
          <w:szCs w:val="28"/>
        </w:rPr>
      </w:pPr>
      <w:r w:rsidRPr="00772D48">
        <w:rPr>
          <w:b/>
          <w:bCs/>
          <w:sz w:val="28"/>
          <w:szCs w:val="28"/>
        </w:rPr>
        <w:t>2. IDENTITA’</w:t>
      </w:r>
      <w:r w:rsidR="00593577" w:rsidRPr="00772D48">
        <w:rPr>
          <w:b/>
          <w:bCs/>
          <w:sz w:val="28"/>
          <w:szCs w:val="28"/>
        </w:rPr>
        <w:t xml:space="preserve"> DELL’AZIENDA SANITARIA</w:t>
      </w:r>
      <w:r w:rsidR="00593577" w:rsidRPr="00772D48">
        <w:rPr>
          <w:sz w:val="28"/>
          <w:szCs w:val="28"/>
        </w:rPr>
        <w:br/>
      </w:r>
    </w:p>
    <w:p w:rsidR="00946D9D" w:rsidRPr="00772D48" w:rsidRDefault="00593577" w:rsidP="00CE5AAD">
      <w:pPr>
        <w:ind w:firstLine="708"/>
        <w:rPr>
          <w:b/>
          <w:bCs/>
          <w:sz w:val="28"/>
          <w:szCs w:val="28"/>
        </w:rPr>
      </w:pPr>
      <w:r w:rsidRPr="00772D48">
        <w:rPr>
          <w:b/>
          <w:bCs/>
          <w:sz w:val="28"/>
          <w:szCs w:val="28"/>
        </w:rPr>
        <w:t>2.1 CHI SIAMO</w:t>
      </w:r>
      <w:r w:rsidRPr="00772D48">
        <w:rPr>
          <w:b/>
          <w:sz w:val="28"/>
          <w:szCs w:val="28"/>
        </w:rPr>
        <w:t xml:space="preserve"> </w:t>
      </w:r>
      <w:r w:rsidRPr="00772D48">
        <w:rPr>
          <w:b/>
          <w:bCs/>
          <w:sz w:val="28"/>
          <w:szCs w:val="28"/>
        </w:rPr>
        <w:t>E COSA FACCIAMO</w:t>
      </w:r>
    </w:p>
    <w:p w:rsidR="009521C6" w:rsidRPr="00CE5AAD" w:rsidRDefault="009521C6" w:rsidP="009521C6">
      <w:pPr>
        <w:suppressAutoHyphens w:val="0"/>
        <w:autoSpaceDE w:val="0"/>
        <w:autoSpaceDN w:val="0"/>
        <w:adjustRightInd w:val="0"/>
        <w:spacing w:before="0"/>
        <w:rPr>
          <w:rFonts w:asciiTheme="minorHAnsi" w:hAnsiTheme="minorHAnsi" w:cstheme="minorHAnsi"/>
          <w:color w:val="000000"/>
          <w:sz w:val="26"/>
          <w:szCs w:val="26"/>
          <w:lang w:eastAsia="it-IT" w:bidi="ar-SA"/>
        </w:rPr>
      </w:pPr>
    </w:p>
    <w:p w:rsidR="009521C6" w:rsidRPr="00CE5AAD" w:rsidRDefault="009521C6" w:rsidP="00CE5AAD">
      <w:pPr>
        <w:suppressAutoHyphens w:val="0"/>
        <w:autoSpaceDE w:val="0"/>
        <w:autoSpaceDN w:val="0"/>
        <w:adjustRightInd w:val="0"/>
        <w:spacing w:before="0"/>
        <w:jc w:val="both"/>
        <w:rPr>
          <w:rFonts w:asciiTheme="minorHAnsi" w:hAnsiTheme="minorHAnsi" w:cstheme="minorHAnsi"/>
          <w:color w:val="000000"/>
          <w:sz w:val="20"/>
          <w:lang w:eastAsia="it-IT" w:bidi="ar-SA"/>
        </w:rPr>
      </w:pPr>
      <w:r w:rsidRPr="00CE5AAD">
        <w:rPr>
          <w:rFonts w:asciiTheme="minorHAnsi" w:hAnsiTheme="minorHAnsi" w:cstheme="minorHAnsi"/>
          <w:color w:val="000000"/>
          <w:sz w:val="20"/>
          <w:lang w:eastAsia="it-IT" w:bidi="ar-SA"/>
        </w:rPr>
        <w:t xml:space="preserve">L’Azienda USL di Modena è </w:t>
      </w:r>
      <w:r w:rsidR="00314369">
        <w:rPr>
          <w:rFonts w:asciiTheme="minorHAnsi" w:hAnsiTheme="minorHAnsi" w:cstheme="minorHAnsi"/>
          <w:color w:val="000000"/>
          <w:sz w:val="20"/>
          <w:lang w:eastAsia="it-IT" w:bidi="ar-SA"/>
        </w:rPr>
        <w:t xml:space="preserve">la più grande </w:t>
      </w:r>
      <w:r w:rsidR="00C56E09">
        <w:rPr>
          <w:rFonts w:asciiTheme="minorHAnsi" w:hAnsiTheme="minorHAnsi" w:cstheme="minorHAnsi"/>
          <w:color w:val="000000"/>
          <w:sz w:val="20"/>
          <w:lang w:eastAsia="it-IT" w:bidi="ar-SA"/>
        </w:rPr>
        <w:t>A</w:t>
      </w:r>
      <w:r w:rsidR="00314369">
        <w:rPr>
          <w:rFonts w:asciiTheme="minorHAnsi" w:hAnsiTheme="minorHAnsi" w:cstheme="minorHAnsi"/>
          <w:color w:val="000000"/>
          <w:sz w:val="20"/>
          <w:lang w:eastAsia="it-IT" w:bidi="ar-SA"/>
        </w:rPr>
        <w:t>zienda sanitaria pubblica provinciale e ha</w:t>
      </w:r>
      <w:r w:rsidRPr="00CE5AAD">
        <w:rPr>
          <w:rFonts w:asciiTheme="minorHAnsi" w:hAnsiTheme="minorHAnsi" w:cstheme="minorHAnsi"/>
          <w:color w:val="000000"/>
          <w:sz w:val="20"/>
          <w:lang w:eastAsia="it-IT" w:bidi="ar-SA"/>
        </w:rPr>
        <w:t xml:space="preserve"> il compito di garantire </w:t>
      </w:r>
      <w:r w:rsidR="00CE5AAD" w:rsidRPr="00CE5AAD">
        <w:rPr>
          <w:rFonts w:asciiTheme="minorHAnsi" w:hAnsiTheme="minorHAnsi" w:cstheme="minorHAnsi"/>
          <w:color w:val="000000"/>
          <w:sz w:val="20"/>
          <w:lang w:eastAsia="it-IT" w:bidi="ar-SA"/>
        </w:rPr>
        <w:t xml:space="preserve">la tutela della salute delle persone presenti nel territorio provinciale modenese. </w:t>
      </w:r>
    </w:p>
    <w:p w:rsidR="00CE5AAD" w:rsidRDefault="00CE5AAD" w:rsidP="00CE5AAD">
      <w:pPr>
        <w:suppressAutoHyphens w:val="0"/>
        <w:autoSpaceDE w:val="0"/>
        <w:autoSpaceDN w:val="0"/>
        <w:adjustRightInd w:val="0"/>
        <w:spacing w:before="0"/>
        <w:jc w:val="both"/>
        <w:rPr>
          <w:rFonts w:asciiTheme="minorHAnsi" w:hAnsiTheme="minorHAnsi" w:cstheme="minorHAnsi"/>
          <w:sz w:val="20"/>
        </w:rPr>
      </w:pPr>
      <w:r w:rsidRPr="00CE5AAD">
        <w:rPr>
          <w:rFonts w:asciiTheme="minorHAnsi" w:hAnsiTheme="minorHAnsi" w:cstheme="minorHAnsi"/>
          <w:color w:val="000000"/>
          <w:sz w:val="20"/>
          <w:lang w:eastAsia="it-IT" w:bidi="ar-SA"/>
        </w:rPr>
        <w:t xml:space="preserve">L’atto che ha visto la nascita dell’Azienda è la </w:t>
      </w:r>
      <w:r w:rsidRPr="00CE5AAD">
        <w:rPr>
          <w:rFonts w:asciiTheme="minorHAnsi" w:hAnsiTheme="minorHAnsi" w:cstheme="minorHAnsi"/>
          <w:sz w:val="20"/>
        </w:rPr>
        <w:t>deliberazione della Giunta Regionale n. 2450 del 07/06/1994 che ai sensi e per gli effetti dell’art. 3, comma 1-bis del D.Lgs. 502/92 come modificato e integrato dal D.Lgs 229/99 prevede la sua personalità giuridica pubblica ed autonomia imprenditoriale e comprende i territori dei Comuni della Provincia di Modena.</w:t>
      </w:r>
    </w:p>
    <w:p w:rsidR="00CE5AAD" w:rsidRDefault="00CE5AAD" w:rsidP="00CE5AAD">
      <w:pPr>
        <w:suppressAutoHyphens w:val="0"/>
        <w:autoSpaceDE w:val="0"/>
        <w:autoSpaceDN w:val="0"/>
        <w:adjustRightInd w:val="0"/>
        <w:spacing w:before="0"/>
        <w:jc w:val="both"/>
        <w:rPr>
          <w:rFonts w:asciiTheme="minorHAnsi" w:hAnsiTheme="minorHAnsi" w:cstheme="minorHAnsi"/>
          <w:sz w:val="20"/>
        </w:rPr>
      </w:pPr>
      <w:r w:rsidRPr="00CE5AAD">
        <w:rPr>
          <w:rFonts w:asciiTheme="minorHAnsi" w:hAnsiTheme="minorHAnsi" w:cstheme="minorHAnsi"/>
          <w:sz w:val="20"/>
        </w:rPr>
        <w:t>L’Azienda USL di Modena è parte integrante del Sistema Sanitario della Regione Emilia Romagna, nel rispetto dei principi e dei criteri stabiliti con la legge regionale n. 29 del 23/12/2004.</w:t>
      </w:r>
    </w:p>
    <w:p w:rsidR="00CE5AAD" w:rsidRPr="00CE5AAD" w:rsidRDefault="00CE5AAD" w:rsidP="00CE5AAD">
      <w:pPr>
        <w:suppressAutoHyphens w:val="0"/>
        <w:autoSpaceDE w:val="0"/>
        <w:autoSpaceDN w:val="0"/>
        <w:adjustRightInd w:val="0"/>
        <w:spacing w:before="0"/>
        <w:jc w:val="both"/>
        <w:rPr>
          <w:rFonts w:asciiTheme="minorHAnsi" w:hAnsiTheme="minorHAnsi" w:cstheme="minorHAnsi"/>
          <w:sz w:val="20"/>
        </w:rPr>
      </w:pPr>
      <w:r w:rsidRPr="00CE5AAD">
        <w:rPr>
          <w:rFonts w:asciiTheme="minorHAnsi" w:hAnsiTheme="minorHAnsi" w:cstheme="minorHAnsi"/>
          <w:sz w:val="20"/>
        </w:rPr>
        <w:t>La mission dell’Azienda USL di Modena,  prevede la garanzia del</w:t>
      </w:r>
      <w:r w:rsidR="00C56E09">
        <w:rPr>
          <w:rFonts w:asciiTheme="minorHAnsi" w:hAnsiTheme="minorHAnsi" w:cstheme="minorHAnsi"/>
          <w:sz w:val="20"/>
        </w:rPr>
        <w:t xml:space="preserve"> riconoscimento e della risposta a</w:t>
      </w:r>
      <w:r w:rsidRPr="00CE5AAD">
        <w:rPr>
          <w:rFonts w:asciiTheme="minorHAnsi" w:hAnsiTheme="minorHAnsi" w:cstheme="minorHAnsi"/>
          <w:sz w:val="20"/>
        </w:rPr>
        <w:t>i bisogni di tutela della salute e dei bisogni socio-sanitari delle persone presenti nel territorio di competenza</w:t>
      </w:r>
      <w:r w:rsidR="00C56E09">
        <w:rPr>
          <w:rFonts w:asciiTheme="minorHAnsi" w:hAnsiTheme="minorHAnsi" w:cstheme="minorHAnsi"/>
          <w:sz w:val="20"/>
        </w:rPr>
        <w:t>.</w:t>
      </w:r>
      <w:r w:rsidRPr="00CE5AAD">
        <w:rPr>
          <w:rFonts w:asciiTheme="minorHAnsi" w:hAnsiTheme="minorHAnsi" w:cstheme="minorHAnsi"/>
          <w:sz w:val="20"/>
        </w:rPr>
        <w:t xml:space="preserve"> A tale scopo, l’Azienda organizza le proprie strutture e le attività </w:t>
      </w:r>
      <w:r w:rsidR="00C56E09">
        <w:rPr>
          <w:rFonts w:asciiTheme="minorHAnsi" w:hAnsiTheme="minorHAnsi" w:cstheme="minorHAnsi"/>
          <w:sz w:val="20"/>
        </w:rPr>
        <w:t xml:space="preserve"> secondo i principi dell’universalismo </w:t>
      </w:r>
      <w:r w:rsidR="00C56E09" w:rsidRPr="00CE5AAD">
        <w:rPr>
          <w:rFonts w:asciiTheme="minorHAnsi" w:hAnsiTheme="minorHAnsi" w:cstheme="minorHAnsi"/>
          <w:sz w:val="20"/>
        </w:rPr>
        <w:t>in base alle necessità di ciascuno</w:t>
      </w:r>
      <w:r w:rsidR="00C56E09">
        <w:rPr>
          <w:rFonts w:asciiTheme="minorHAnsi" w:hAnsiTheme="minorHAnsi" w:cstheme="minorHAnsi"/>
          <w:sz w:val="20"/>
        </w:rPr>
        <w:t>, la garanzia dei</w:t>
      </w:r>
      <w:r w:rsidR="00C56E09" w:rsidRPr="00CE5AAD">
        <w:rPr>
          <w:rFonts w:asciiTheme="minorHAnsi" w:hAnsiTheme="minorHAnsi" w:cstheme="minorHAnsi"/>
          <w:sz w:val="20"/>
        </w:rPr>
        <w:t xml:space="preserve"> livelli</w:t>
      </w:r>
      <w:r w:rsidR="00C56E09">
        <w:rPr>
          <w:rFonts w:asciiTheme="minorHAnsi" w:hAnsiTheme="minorHAnsi" w:cstheme="minorHAnsi"/>
          <w:sz w:val="20"/>
        </w:rPr>
        <w:t xml:space="preserve"> essenziali di assistenza (LEA), </w:t>
      </w:r>
      <w:r w:rsidR="00C56E09" w:rsidRPr="00CE5AAD">
        <w:rPr>
          <w:rFonts w:asciiTheme="minorHAnsi" w:hAnsiTheme="minorHAnsi" w:cstheme="minorHAnsi"/>
          <w:sz w:val="20"/>
        </w:rPr>
        <w:t xml:space="preserve">e </w:t>
      </w:r>
      <w:r w:rsidR="00C56E09">
        <w:rPr>
          <w:rFonts w:asciiTheme="minorHAnsi" w:hAnsiTheme="minorHAnsi" w:cstheme="minorHAnsi"/>
          <w:sz w:val="20"/>
        </w:rPr>
        <w:t>dell’</w:t>
      </w:r>
      <w:r w:rsidRPr="00CE5AAD">
        <w:rPr>
          <w:rFonts w:asciiTheme="minorHAnsi" w:hAnsiTheme="minorHAnsi" w:cstheme="minorHAnsi"/>
          <w:sz w:val="20"/>
        </w:rPr>
        <w:t xml:space="preserve">equità </w:t>
      </w:r>
      <w:r w:rsidR="00C56E09">
        <w:rPr>
          <w:rFonts w:asciiTheme="minorHAnsi" w:hAnsiTheme="minorHAnsi" w:cstheme="minorHAnsi"/>
          <w:sz w:val="20"/>
        </w:rPr>
        <w:t>nell</w:t>
      </w:r>
      <w:r w:rsidRPr="00CE5AAD">
        <w:rPr>
          <w:rFonts w:asciiTheme="minorHAnsi" w:hAnsiTheme="minorHAnsi" w:cstheme="minorHAnsi"/>
          <w:sz w:val="20"/>
        </w:rPr>
        <w:t>’accesso ai servizi sanitari e socio-sanitari,</w:t>
      </w:r>
      <w:r w:rsidR="00C56E09">
        <w:rPr>
          <w:rFonts w:asciiTheme="minorHAnsi" w:hAnsiTheme="minorHAnsi" w:cstheme="minorHAnsi"/>
          <w:sz w:val="20"/>
        </w:rPr>
        <w:t xml:space="preserve"> e nel perseguimento di eguali obiettivi risultati di salute</w:t>
      </w:r>
      <w:r w:rsidR="006244B9">
        <w:rPr>
          <w:rFonts w:asciiTheme="minorHAnsi" w:hAnsiTheme="minorHAnsi" w:cstheme="minorHAnsi"/>
          <w:sz w:val="20"/>
        </w:rPr>
        <w:t xml:space="preserve"> e c</w:t>
      </w:r>
      <w:r w:rsidRPr="00CE5AAD">
        <w:rPr>
          <w:rFonts w:asciiTheme="minorHAnsi" w:hAnsiTheme="minorHAnsi" w:cstheme="minorHAnsi"/>
          <w:sz w:val="20"/>
        </w:rPr>
        <w:t>ura, l’economicità delle scelte nel rispetto delle risorse disponibili</w:t>
      </w:r>
      <w:r w:rsidR="00C56E09">
        <w:rPr>
          <w:rFonts w:asciiTheme="minorHAnsi" w:hAnsiTheme="minorHAnsi" w:cstheme="minorHAnsi"/>
          <w:sz w:val="20"/>
        </w:rPr>
        <w:t xml:space="preserve"> e degli obiettivi di equilibrio economico-finanziario. </w:t>
      </w:r>
    </w:p>
    <w:p w:rsidR="00CE5AAD" w:rsidRPr="00CE5AAD" w:rsidRDefault="00CE5AAD" w:rsidP="009521C6">
      <w:pPr>
        <w:suppressAutoHyphens w:val="0"/>
        <w:autoSpaceDE w:val="0"/>
        <w:autoSpaceDN w:val="0"/>
        <w:adjustRightInd w:val="0"/>
        <w:spacing w:before="0"/>
        <w:rPr>
          <w:rFonts w:asciiTheme="minorHAnsi" w:hAnsiTheme="minorHAnsi" w:cstheme="minorHAnsi"/>
          <w:color w:val="000000"/>
          <w:sz w:val="20"/>
          <w:lang w:eastAsia="it-IT" w:bidi="ar-SA"/>
        </w:rPr>
      </w:pPr>
    </w:p>
    <w:p w:rsidR="00CE5AAD" w:rsidRPr="00CE5AAD" w:rsidRDefault="00CE5AAD" w:rsidP="009521C6">
      <w:pPr>
        <w:suppressAutoHyphens w:val="0"/>
        <w:autoSpaceDE w:val="0"/>
        <w:autoSpaceDN w:val="0"/>
        <w:adjustRightInd w:val="0"/>
        <w:spacing w:before="0"/>
        <w:rPr>
          <w:rFonts w:asciiTheme="minorHAnsi" w:hAnsiTheme="minorHAnsi" w:cstheme="minorHAnsi"/>
          <w:color w:val="000000"/>
          <w:sz w:val="26"/>
          <w:szCs w:val="26"/>
          <w:lang w:eastAsia="it-IT" w:bidi="ar-SA"/>
        </w:rPr>
      </w:pPr>
    </w:p>
    <w:p w:rsidR="00946D9D" w:rsidRPr="00772D48" w:rsidRDefault="00593577" w:rsidP="00CE5AAD">
      <w:pPr>
        <w:ind w:firstLine="708"/>
        <w:rPr>
          <w:b/>
          <w:bCs/>
          <w:sz w:val="28"/>
          <w:szCs w:val="28"/>
        </w:rPr>
      </w:pPr>
      <w:r w:rsidRPr="00772D48">
        <w:rPr>
          <w:b/>
          <w:bCs/>
          <w:sz w:val="28"/>
          <w:szCs w:val="28"/>
        </w:rPr>
        <w:t xml:space="preserve">2.2 IL CONTESTO </w:t>
      </w:r>
    </w:p>
    <w:p w:rsidR="00946D9D" w:rsidRPr="001813E2" w:rsidRDefault="00F87E49" w:rsidP="00CB029E">
      <w:pPr>
        <w:jc w:val="both"/>
        <w:rPr>
          <w:bCs/>
          <w:sz w:val="20"/>
        </w:rPr>
      </w:pPr>
      <w:r w:rsidRPr="001813E2">
        <w:rPr>
          <w:bCs/>
          <w:sz w:val="20"/>
        </w:rPr>
        <w:t>Per una descrizione esauriente del contesto in cui opera l’Azienda si rimanda al Capitolo 1 del Bilancio di Missione interaziendale (</w:t>
      </w:r>
      <w:hyperlink r:id="rId11" w:history="1">
        <w:r w:rsidRPr="001813E2">
          <w:rPr>
            <w:rStyle w:val="Collegamentoipertestuale"/>
            <w:bCs/>
            <w:sz w:val="20"/>
          </w:rPr>
          <w:t>www.bilanciomissione.modena.it</w:t>
        </w:r>
      </w:hyperlink>
      <w:r w:rsidRPr="001813E2">
        <w:rPr>
          <w:bCs/>
          <w:sz w:val="20"/>
        </w:rPr>
        <w:t xml:space="preserve">). Qui di seguito </w:t>
      </w:r>
      <w:r w:rsidR="00314369">
        <w:rPr>
          <w:bCs/>
          <w:sz w:val="20"/>
        </w:rPr>
        <w:t>vengono presentati</w:t>
      </w:r>
      <w:r w:rsidRPr="001813E2">
        <w:rPr>
          <w:bCs/>
          <w:sz w:val="20"/>
        </w:rPr>
        <w:t xml:space="preserve"> i punti principali: </w:t>
      </w:r>
    </w:p>
    <w:p w:rsidR="00F87E49" w:rsidRPr="001813E2" w:rsidRDefault="00F87E49" w:rsidP="008469F0">
      <w:pPr>
        <w:pStyle w:val="Paragrafoelenco"/>
        <w:numPr>
          <w:ilvl w:val="0"/>
          <w:numId w:val="8"/>
        </w:numPr>
        <w:suppressAutoHyphens w:val="0"/>
        <w:autoSpaceDE w:val="0"/>
        <w:autoSpaceDN w:val="0"/>
        <w:adjustRightInd w:val="0"/>
        <w:spacing w:before="0"/>
        <w:jc w:val="both"/>
        <w:rPr>
          <w:color w:val="000000"/>
          <w:sz w:val="20"/>
          <w:lang w:eastAsia="it-IT" w:bidi="ar-SA"/>
        </w:rPr>
      </w:pPr>
      <w:r w:rsidRPr="001813E2">
        <w:rPr>
          <w:color w:val="000000"/>
          <w:sz w:val="20"/>
          <w:lang w:eastAsia="it-IT" w:bidi="ar-SA"/>
        </w:rPr>
        <w:t xml:space="preserve">In provincia di Modena al 31.12.2013 risiedevano 702.809 persone, con un decremento di circa 3.600 unità rispetto all’anno precedente. La quota femminile è del 51%. La riduzione della popolazione residente è ascrivibile soprattutto alla popolazione nella fascia di età 15-64 anni. </w:t>
      </w:r>
    </w:p>
    <w:p w:rsidR="00F87E49" w:rsidRPr="001813E2" w:rsidRDefault="00F87E49" w:rsidP="008469F0">
      <w:pPr>
        <w:pStyle w:val="Paragrafoelenco"/>
        <w:numPr>
          <w:ilvl w:val="0"/>
          <w:numId w:val="8"/>
        </w:numPr>
        <w:suppressAutoHyphens w:val="0"/>
        <w:autoSpaceDE w:val="0"/>
        <w:autoSpaceDN w:val="0"/>
        <w:adjustRightInd w:val="0"/>
        <w:spacing w:before="0"/>
        <w:jc w:val="both"/>
        <w:rPr>
          <w:rFonts w:ascii="Cambria" w:hAnsi="Cambria" w:cs="Times New Roman"/>
          <w:sz w:val="20"/>
          <w:lang w:eastAsia="it-IT" w:bidi="ar-SA"/>
        </w:rPr>
      </w:pPr>
      <w:r w:rsidRPr="001813E2">
        <w:rPr>
          <w:sz w:val="20"/>
        </w:rPr>
        <w:t>La provincia di Modena si estende su una superficie di 2.688 kmq, ed è al quarto posto, per ampiezza, in Emilia Romagna. In relazione alla conformazione del territorio, la conseguente suddivisione in zone altimetriche vede la "Pianura" con il 47,5% del territorio complessivo e il 73% della popolazione (con la più elevata densità abitativa di 402 abitanti per kmq), la "Collina" con il 17,3% del territorio e il 20,2% della popolazione (307 ab. per kmq) e la "Montagna" con il 35,2% del territorio e il 6,8% della popolazione (50 ab. per kmq).</w:t>
      </w:r>
    </w:p>
    <w:p w:rsidR="00DB735A" w:rsidRPr="001813E2" w:rsidRDefault="00F87E49" w:rsidP="008469F0">
      <w:pPr>
        <w:pStyle w:val="Paragrafoelenco"/>
        <w:numPr>
          <w:ilvl w:val="0"/>
          <w:numId w:val="8"/>
        </w:numPr>
        <w:suppressAutoHyphens w:val="0"/>
        <w:autoSpaceDE w:val="0"/>
        <w:autoSpaceDN w:val="0"/>
        <w:adjustRightInd w:val="0"/>
        <w:spacing w:before="0"/>
        <w:jc w:val="both"/>
        <w:rPr>
          <w:sz w:val="20"/>
        </w:rPr>
      </w:pPr>
      <w:r w:rsidRPr="001813E2">
        <w:rPr>
          <w:sz w:val="20"/>
        </w:rPr>
        <w:t xml:space="preserve">Da un punto di vista amministrativo, il territorio provinciale aggrega 47 Comuni, di cui 23 situati in Pianura, 10 in Collina e 14 in Montagna, oltre a 7 forme associative di Enti Locali (Unioni di Comuni). </w:t>
      </w:r>
    </w:p>
    <w:p w:rsidR="00DB735A" w:rsidRPr="001813E2" w:rsidRDefault="00F87E49" w:rsidP="008469F0">
      <w:pPr>
        <w:pStyle w:val="Paragrafoelenco"/>
        <w:numPr>
          <w:ilvl w:val="0"/>
          <w:numId w:val="8"/>
        </w:numPr>
        <w:suppressAutoHyphens w:val="0"/>
        <w:autoSpaceDE w:val="0"/>
        <w:autoSpaceDN w:val="0"/>
        <w:adjustRightInd w:val="0"/>
        <w:spacing w:before="0"/>
        <w:jc w:val="both"/>
        <w:rPr>
          <w:sz w:val="20"/>
        </w:rPr>
      </w:pPr>
      <w:r w:rsidRPr="001813E2">
        <w:rPr>
          <w:sz w:val="20"/>
        </w:rPr>
        <w:t>L'Azienda USL di Modena ha stabilito la propria organizzazione territoriale in 7 Distretti sanitari:  Modena, Carpi (comprendente 4 comuni), Mirandola (9 comuni), Sassuolo (8 comuni), Pavullo nel Frignano (10 comuni), Vignola (</w:t>
      </w:r>
      <w:r w:rsidR="00DB735A" w:rsidRPr="001813E2">
        <w:rPr>
          <w:sz w:val="20"/>
        </w:rPr>
        <w:t>9 comuni) e Castelfranco Emilia (6 Comuni).</w:t>
      </w:r>
    </w:p>
    <w:p w:rsidR="00DB735A" w:rsidRPr="00CB029E" w:rsidRDefault="00DB735A" w:rsidP="008469F0">
      <w:pPr>
        <w:pStyle w:val="Paragrafoelenco"/>
        <w:numPr>
          <w:ilvl w:val="0"/>
          <w:numId w:val="8"/>
        </w:numPr>
        <w:suppressAutoHyphens w:val="0"/>
        <w:autoSpaceDE w:val="0"/>
        <w:autoSpaceDN w:val="0"/>
        <w:adjustRightInd w:val="0"/>
        <w:spacing w:before="0"/>
        <w:jc w:val="both"/>
        <w:rPr>
          <w:rFonts w:asciiTheme="minorHAnsi" w:hAnsiTheme="minorHAnsi" w:cstheme="minorHAnsi"/>
          <w:sz w:val="20"/>
        </w:rPr>
      </w:pPr>
      <w:r w:rsidRPr="00CB029E">
        <w:rPr>
          <w:rFonts w:asciiTheme="minorHAnsi" w:hAnsiTheme="minorHAnsi" w:cstheme="minorHAnsi"/>
          <w:sz w:val="20"/>
        </w:rPr>
        <w:t xml:space="preserve">Dal </w:t>
      </w:r>
      <w:r w:rsidRPr="00CB029E">
        <w:rPr>
          <w:rFonts w:asciiTheme="minorHAnsi" w:hAnsiTheme="minorHAnsi" w:cstheme="minorHAnsi"/>
          <w:b/>
          <w:sz w:val="20"/>
        </w:rPr>
        <w:t>punto di vi</w:t>
      </w:r>
      <w:r w:rsidR="00DE6285" w:rsidRPr="00CB029E">
        <w:rPr>
          <w:rFonts w:asciiTheme="minorHAnsi" w:hAnsiTheme="minorHAnsi" w:cstheme="minorHAnsi"/>
          <w:b/>
          <w:sz w:val="20"/>
        </w:rPr>
        <w:t>s</w:t>
      </w:r>
      <w:r w:rsidRPr="00CB029E">
        <w:rPr>
          <w:rFonts w:asciiTheme="minorHAnsi" w:hAnsiTheme="minorHAnsi" w:cstheme="minorHAnsi"/>
          <w:b/>
          <w:sz w:val="20"/>
        </w:rPr>
        <w:t>ta ambientale</w:t>
      </w:r>
      <w:r w:rsidRPr="00CB029E">
        <w:rPr>
          <w:rFonts w:asciiTheme="minorHAnsi" w:hAnsiTheme="minorHAnsi" w:cstheme="minorHAnsi"/>
          <w:sz w:val="20"/>
        </w:rPr>
        <w:t>, per quanto riguarda la qualità dell’aria gli alti livelli di urbanizzazione ed industrializzazione del territorio, connessi con le caratteristiche meteo-climatiche, favoriscono nella provincia di Modena il ristagno degli inquinanti e generano una situazione ambientale che presenta diverse criticità. La qualità dei suoli risulta influenzata negli ultimi decenni dalla agricoltura intensiva e dagli elevati carichi di sostanze azotate prodotte dai numerosi allevamenti zootecnici diffusi sul territorio provinciale. Contaminazioni puntuali, correlate a pregresse contaminazioni industriali sono in corso di bonifica e quindi in progressiva diminuzione. Anche la qualità delle acque superficiali e di falda presenta criticità da migliorare.</w:t>
      </w:r>
    </w:p>
    <w:p w:rsidR="00DE6285" w:rsidRPr="00CB029E" w:rsidRDefault="00DE6285" w:rsidP="008469F0">
      <w:pPr>
        <w:pStyle w:val="Paragrafoelenco"/>
        <w:numPr>
          <w:ilvl w:val="0"/>
          <w:numId w:val="8"/>
        </w:numPr>
        <w:suppressAutoHyphens w:val="0"/>
        <w:autoSpaceDE w:val="0"/>
        <w:autoSpaceDN w:val="0"/>
        <w:adjustRightInd w:val="0"/>
        <w:spacing w:before="0"/>
        <w:jc w:val="both"/>
        <w:rPr>
          <w:rFonts w:asciiTheme="minorHAnsi" w:hAnsiTheme="minorHAnsi" w:cstheme="minorHAnsi"/>
          <w:sz w:val="20"/>
        </w:rPr>
      </w:pPr>
      <w:r w:rsidRPr="00CB029E">
        <w:rPr>
          <w:rFonts w:asciiTheme="minorHAnsi" w:hAnsiTheme="minorHAnsi" w:cstheme="minorHAnsi"/>
          <w:sz w:val="20"/>
        </w:rPr>
        <w:t xml:space="preserve">Il </w:t>
      </w:r>
      <w:r w:rsidRPr="00CB029E">
        <w:rPr>
          <w:rFonts w:asciiTheme="minorHAnsi" w:hAnsiTheme="minorHAnsi" w:cstheme="minorHAnsi"/>
          <w:b/>
          <w:sz w:val="20"/>
        </w:rPr>
        <w:t>profilo socio economico</w:t>
      </w:r>
      <w:r w:rsidRPr="00CB029E">
        <w:rPr>
          <w:rFonts w:asciiTheme="minorHAnsi" w:hAnsiTheme="minorHAnsi" w:cstheme="minorHAnsi"/>
          <w:sz w:val="20"/>
        </w:rPr>
        <w:t xml:space="preserve"> della nostra provincia in estrema sintesi si caratterizza per:</w:t>
      </w:r>
    </w:p>
    <w:p w:rsidR="00DE6285" w:rsidRPr="00CB029E" w:rsidRDefault="00DE6285" w:rsidP="00745CFA">
      <w:pPr>
        <w:pStyle w:val="NormaleWeb"/>
        <w:numPr>
          <w:ilvl w:val="1"/>
          <w:numId w:val="8"/>
        </w:numPr>
        <w:spacing w:after="0" w:afterAutospacing="0"/>
        <w:jc w:val="both"/>
        <w:rPr>
          <w:rFonts w:asciiTheme="minorHAnsi" w:hAnsiTheme="minorHAnsi" w:cstheme="minorHAnsi"/>
          <w:sz w:val="20"/>
          <w:szCs w:val="20"/>
        </w:rPr>
      </w:pPr>
      <w:r w:rsidRPr="00CB029E">
        <w:rPr>
          <w:rFonts w:asciiTheme="minorHAnsi" w:hAnsiTheme="minorHAnsi" w:cstheme="minorHAnsi"/>
          <w:sz w:val="20"/>
          <w:szCs w:val="20"/>
        </w:rPr>
        <w:t>un livello di istruzione medio più basso rispetto alla media regionale;</w:t>
      </w:r>
    </w:p>
    <w:p w:rsidR="00DE6285" w:rsidRPr="00CB029E" w:rsidRDefault="00DE6285" w:rsidP="00745CFA">
      <w:pPr>
        <w:pStyle w:val="NormaleWeb"/>
        <w:numPr>
          <w:ilvl w:val="1"/>
          <w:numId w:val="8"/>
        </w:numPr>
        <w:spacing w:after="0" w:afterAutospacing="0"/>
        <w:jc w:val="both"/>
        <w:rPr>
          <w:rFonts w:asciiTheme="minorHAnsi" w:hAnsiTheme="minorHAnsi" w:cstheme="minorHAnsi"/>
          <w:sz w:val="20"/>
          <w:szCs w:val="20"/>
        </w:rPr>
      </w:pPr>
      <w:r w:rsidRPr="00CB029E">
        <w:rPr>
          <w:rFonts w:asciiTheme="minorHAnsi" w:hAnsiTheme="minorHAnsi" w:cstheme="minorHAnsi"/>
          <w:sz w:val="20"/>
          <w:szCs w:val="20"/>
        </w:rPr>
        <w:t>un incremento del tasso di disoccupazione arrivato nel 2013 al 7,6% degli over-15;</w:t>
      </w:r>
    </w:p>
    <w:p w:rsidR="00DE6285" w:rsidRPr="00CB029E" w:rsidRDefault="00DE6285" w:rsidP="00745CFA">
      <w:pPr>
        <w:pStyle w:val="NormaleWeb"/>
        <w:numPr>
          <w:ilvl w:val="1"/>
          <w:numId w:val="8"/>
        </w:numPr>
        <w:spacing w:after="0" w:afterAutospacing="0"/>
        <w:jc w:val="both"/>
        <w:rPr>
          <w:rFonts w:asciiTheme="minorHAnsi" w:hAnsiTheme="minorHAnsi" w:cstheme="minorHAnsi"/>
          <w:sz w:val="20"/>
          <w:szCs w:val="20"/>
        </w:rPr>
      </w:pPr>
      <w:r w:rsidRPr="00CB029E">
        <w:rPr>
          <w:rFonts w:asciiTheme="minorHAnsi" w:hAnsiTheme="minorHAnsi" w:cstheme="minorHAnsi"/>
          <w:sz w:val="20"/>
          <w:szCs w:val="20"/>
        </w:rPr>
        <w:t>la crisi ha colpito in particolare i segmenti più fragili della popolazione: i giovani, le donne e gli stranieri;</w:t>
      </w:r>
    </w:p>
    <w:p w:rsidR="00DE6285" w:rsidRPr="00CB029E" w:rsidRDefault="00DE6285" w:rsidP="00745CFA">
      <w:pPr>
        <w:pStyle w:val="NormaleWeb"/>
        <w:numPr>
          <w:ilvl w:val="1"/>
          <w:numId w:val="8"/>
        </w:numPr>
        <w:spacing w:after="0" w:afterAutospacing="0"/>
        <w:jc w:val="both"/>
        <w:rPr>
          <w:rFonts w:asciiTheme="minorHAnsi" w:hAnsiTheme="minorHAnsi" w:cstheme="minorHAnsi"/>
          <w:sz w:val="20"/>
          <w:szCs w:val="20"/>
        </w:rPr>
      </w:pPr>
      <w:r w:rsidRPr="00CB029E">
        <w:rPr>
          <w:rFonts w:asciiTheme="minorHAnsi" w:hAnsiTheme="minorHAnsi" w:cstheme="minorHAnsi"/>
          <w:sz w:val="20"/>
          <w:szCs w:val="20"/>
        </w:rPr>
        <w:lastRenderedPageBreak/>
        <w:t>negli ultimi 9 anni il numero dei poveri (con un reddito inferiore al 40% del reddito mediano) è quasi triplicato: da 21.000 a 59.000 unità su base provinciale</w:t>
      </w:r>
      <w:r w:rsidR="00745CFA">
        <w:rPr>
          <w:rFonts w:asciiTheme="minorHAnsi" w:hAnsiTheme="minorHAnsi" w:cstheme="minorHAnsi"/>
          <w:sz w:val="20"/>
          <w:szCs w:val="20"/>
        </w:rPr>
        <w:t>;</w:t>
      </w:r>
    </w:p>
    <w:p w:rsidR="00DE6285" w:rsidRPr="00CB029E" w:rsidRDefault="00DE6285" w:rsidP="00314369">
      <w:pPr>
        <w:pStyle w:val="NormaleWeb"/>
        <w:numPr>
          <w:ilvl w:val="1"/>
          <w:numId w:val="8"/>
        </w:numPr>
        <w:spacing w:after="0" w:afterAutospacing="0"/>
        <w:jc w:val="both"/>
        <w:rPr>
          <w:rFonts w:asciiTheme="minorHAnsi" w:hAnsiTheme="minorHAnsi" w:cstheme="minorHAnsi"/>
          <w:sz w:val="20"/>
          <w:szCs w:val="20"/>
        </w:rPr>
      </w:pPr>
      <w:r w:rsidRPr="00CB029E">
        <w:rPr>
          <w:rFonts w:asciiTheme="minorHAnsi" w:hAnsiTheme="minorHAnsi" w:cstheme="minorHAnsi"/>
          <w:sz w:val="20"/>
          <w:szCs w:val="20"/>
        </w:rPr>
        <w:t xml:space="preserve">la nostra provincia presenta ancora, rispetto al dato medio nazionale, una migliore combinazione di benessere economico ed eguaglianza, ma la differenza si sta velocemente erodendo. La società modenese non è </w:t>
      </w:r>
      <w:r w:rsidR="009D69AE">
        <w:rPr>
          <w:rFonts w:asciiTheme="minorHAnsi" w:hAnsiTheme="minorHAnsi" w:cstheme="minorHAnsi"/>
          <w:sz w:val="20"/>
          <w:szCs w:val="20"/>
        </w:rPr>
        <w:t xml:space="preserve">quindi </w:t>
      </w:r>
      <w:r w:rsidRPr="00CB029E">
        <w:rPr>
          <w:rFonts w:asciiTheme="minorHAnsi" w:hAnsiTheme="minorHAnsi" w:cstheme="minorHAnsi"/>
          <w:sz w:val="20"/>
          <w:szCs w:val="20"/>
        </w:rPr>
        <w:t>immune dalla tendenza verso una crescente diseguaglianza che sembra caratterizzare il Paese e risente delle conseguenze di una rapida immigrazione e di un mercato dl lavoro che non riesce a garantire ai più giovani redditi e posti di lavoro adeguati.</w:t>
      </w:r>
    </w:p>
    <w:p w:rsidR="00DE6285" w:rsidRPr="00CB029E" w:rsidRDefault="00DE6285" w:rsidP="00314369">
      <w:pPr>
        <w:pStyle w:val="Paragrafoelenco"/>
        <w:numPr>
          <w:ilvl w:val="0"/>
          <w:numId w:val="8"/>
        </w:numPr>
        <w:suppressAutoHyphens w:val="0"/>
        <w:autoSpaceDE w:val="0"/>
        <w:autoSpaceDN w:val="0"/>
        <w:adjustRightInd w:val="0"/>
        <w:spacing w:before="0"/>
        <w:jc w:val="both"/>
        <w:rPr>
          <w:rFonts w:asciiTheme="minorHAnsi" w:hAnsiTheme="minorHAnsi" w:cstheme="minorHAnsi"/>
          <w:sz w:val="20"/>
          <w:lang w:eastAsia="it-IT" w:bidi="ar-SA"/>
        </w:rPr>
      </w:pPr>
      <w:r w:rsidRPr="00CB029E">
        <w:rPr>
          <w:rFonts w:asciiTheme="minorHAnsi" w:hAnsiTheme="minorHAnsi" w:cstheme="minorHAnsi"/>
          <w:sz w:val="20"/>
        </w:rPr>
        <w:t>Dal punto di vista della speranza di vita l</w:t>
      </w:r>
      <w:r w:rsidRPr="00CB029E">
        <w:rPr>
          <w:rFonts w:asciiTheme="minorHAnsi" w:hAnsiTheme="minorHAnsi" w:cstheme="minorHAnsi"/>
          <w:sz w:val="20"/>
          <w:lang w:eastAsia="it-IT" w:bidi="ar-SA"/>
        </w:rPr>
        <w:t xml:space="preserve">a provincia di Modena si caratterizza per una </w:t>
      </w:r>
      <w:r w:rsidRPr="00CB029E">
        <w:rPr>
          <w:rFonts w:asciiTheme="minorHAnsi" w:hAnsiTheme="minorHAnsi" w:cstheme="minorHAnsi"/>
          <w:b/>
          <w:bCs/>
          <w:sz w:val="20"/>
          <w:lang w:eastAsia="it-IT" w:bidi="ar-SA"/>
        </w:rPr>
        <w:t>elevata speranza di vita</w:t>
      </w:r>
      <w:r w:rsidRPr="00CB029E">
        <w:rPr>
          <w:rFonts w:asciiTheme="minorHAnsi" w:hAnsiTheme="minorHAnsi" w:cstheme="minorHAnsi"/>
          <w:sz w:val="20"/>
          <w:lang w:eastAsia="it-IT" w:bidi="ar-SA"/>
        </w:rPr>
        <w:t>: nel 2012 80,3 anni per gli uomini e 84,8 per le donne, con valori superiori a quelli regionali (rispettivamente 80,3 e 84,7) e nazionali (79,0 e 84,5). Questo dato è in aumento progressivo in Emilia Romagna e in provincia di Modena tranne che per le donne modenesi.</w:t>
      </w:r>
    </w:p>
    <w:p w:rsidR="00DE6285" w:rsidRPr="00CB029E" w:rsidRDefault="00DE6285" w:rsidP="00314369">
      <w:pPr>
        <w:pStyle w:val="Paragrafoelenco"/>
        <w:numPr>
          <w:ilvl w:val="0"/>
          <w:numId w:val="8"/>
        </w:numPr>
        <w:suppressAutoHyphens w:val="0"/>
        <w:autoSpaceDE w:val="0"/>
        <w:autoSpaceDN w:val="0"/>
        <w:adjustRightInd w:val="0"/>
        <w:spacing w:before="0"/>
        <w:jc w:val="both"/>
        <w:rPr>
          <w:rFonts w:asciiTheme="minorHAnsi" w:hAnsiTheme="minorHAnsi" w:cstheme="minorHAnsi"/>
          <w:sz w:val="20"/>
          <w:lang w:eastAsia="it-IT" w:bidi="ar-SA"/>
        </w:rPr>
      </w:pPr>
      <w:r w:rsidRPr="00CB029E">
        <w:rPr>
          <w:rFonts w:asciiTheme="minorHAnsi" w:hAnsiTheme="minorHAnsi" w:cstheme="minorHAnsi"/>
          <w:sz w:val="20"/>
          <w:lang w:eastAsia="it-IT" w:bidi="ar-SA"/>
        </w:rPr>
        <w:t xml:space="preserve">La </w:t>
      </w:r>
      <w:r w:rsidRPr="00CB029E">
        <w:rPr>
          <w:rFonts w:asciiTheme="minorHAnsi" w:hAnsiTheme="minorHAnsi" w:cstheme="minorHAnsi"/>
          <w:b/>
          <w:bCs/>
          <w:sz w:val="20"/>
          <w:lang w:eastAsia="it-IT" w:bidi="ar-SA"/>
        </w:rPr>
        <w:t>salute fisica</w:t>
      </w:r>
      <w:r w:rsidRPr="00CB029E">
        <w:rPr>
          <w:rFonts w:asciiTheme="minorHAnsi" w:hAnsiTheme="minorHAnsi" w:cstheme="minorHAnsi"/>
          <w:bCs/>
          <w:sz w:val="20"/>
          <w:lang w:eastAsia="it-IT" w:bidi="ar-SA"/>
        </w:rPr>
        <w:t xml:space="preserve"> </w:t>
      </w:r>
      <w:r w:rsidRPr="00CB029E">
        <w:rPr>
          <w:rFonts w:asciiTheme="minorHAnsi" w:hAnsiTheme="minorHAnsi" w:cstheme="minorHAnsi"/>
          <w:sz w:val="20"/>
          <w:lang w:eastAsia="it-IT" w:bidi="ar-SA"/>
        </w:rPr>
        <w:t xml:space="preserve">dei modenesi misurata nell’indagine ICESMO attraverso il questionario di qualità della vita SF12 </w:t>
      </w:r>
      <w:r w:rsidRPr="00CB029E">
        <w:rPr>
          <w:rFonts w:asciiTheme="minorHAnsi" w:hAnsiTheme="minorHAnsi" w:cstheme="minorHAnsi"/>
          <w:bCs/>
          <w:sz w:val="20"/>
          <w:lang w:eastAsia="it-IT" w:bidi="ar-SA"/>
        </w:rPr>
        <w:t>è rimasta in media sostanzialmente stabile negli ultimi 6 anni</w:t>
      </w:r>
      <w:r w:rsidRPr="00CB029E">
        <w:rPr>
          <w:rFonts w:asciiTheme="minorHAnsi" w:hAnsiTheme="minorHAnsi" w:cstheme="minorHAnsi"/>
          <w:sz w:val="20"/>
          <w:lang w:eastAsia="it-IT" w:bidi="ar-SA"/>
        </w:rPr>
        <w:t>.</w:t>
      </w:r>
      <w:r w:rsidRPr="00CB029E">
        <w:rPr>
          <w:rFonts w:asciiTheme="minorHAnsi" w:hAnsiTheme="minorHAnsi" w:cstheme="minorHAnsi"/>
          <w:bCs/>
          <w:sz w:val="20"/>
          <w:lang w:eastAsia="it-IT" w:bidi="ar-SA"/>
        </w:rPr>
        <w:t xml:space="preserve"> La </w:t>
      </w:r>
      <w:r w:rsidRPr="00CB029E">
        <w:rPr>
          <w:rFonts w:asciiTheme="minorHAnsi" w:hAnsiTheme="minorHAnsi" w:cstheme="minorHAnsi"/>
          <w:b/>
          <w:bCs/>
          <w:sz w:val="20"/>
          <w:lang w:eastAsia="it-IT" w:bidi="ar-SA"/>
        </w:rPr>
        <w:t>salute mentale</w:t>
      </w:r>
      <w:r w:rsidRPr="00CB029E">
        <w:rPr>
          <w:rFonts w:asciiTheme="minorHAnsi" w:hAnsiTheme="minorHAnsi" w:cstheme="minorHAnsi"/>
          <w:bCs/>
          <w:sz w:val="20"/>
          <w:lang w:eastAsia="it-IT" w:bidi="ar-SA"/>
        </w:rPr>
        <w:t xml:space="preserve"> evidenzia</w:t>
      </w:r>
      <w:r w:rsidR="008F570B">
        <w:rPr>
          <w:rFonts w:asciiTheme="minorHAnsi" w:hAnsiTheme="minorHAnsi" w:cstheme="minorHAnsi"/>
          <w:bCs/>
          <w:sz w:val="20"/>
          <w:lang w:eastAsia="it-IT" w:bidi="ar-SA"/>
        </w:rPr>
        <w:t>, in coerenza con il dato nazionale, un incremento delle condizioni di disagio e di alcune condizioni patologiche, evolutesi parallelamente allo scenario socio-eco</w:t>
      </w:r>
      <w:r w:rsidR="00935AE9">
        <w:rPr>
          <w:rFonts w:asciiTheme="minorHAnsi" w:hAnsiTheme="minorHAnsi" w:cstheme="minorHAnsi"/>
          <w:bCs/>
          <w:sz w:val="20"/>
          <w:lang w:eastAsia="it-IT" w:bidi="ar-SA"/>
        </w:rPr>
        <w:t>n</w:t>
      </w:r>
      <w:r w:rsidR="008F570B">
        <w:rPr>
          <w:rFonts w:asciiTheme="minorHAnsi" w:hAnsiTheme="minorHAnsi" w:cstheme="minorHAnsi"/>
          <w:bCs/>
          <w:sz w:val="20"/>
          <w:lang w:eastAsia="it-IT" w:bidi="ar-SA"/>
        </w:rPr>
        <w:t xml:space="preserve">omico. </w:t>
      </w:r>
    </w:p>
    <w:p w:rsidR="00DE6285" w:rsidRPr="00CB029E" w:rsidRDefault="00DE6285" w:rsidP="00314369">
      <w:pPr>
        <w:pStyle w:val="Paragrafoelenco"/>
        <w:numPr>
          <w:ilvl w:val="0"/>
          <w:numId w:val="8"/>
        </w:numPr>
        <w:suppressAutoHyphens w:val="0"/>
        <w:autoSpaceDE w:val="0"/>
        <w:autoSpaceDN w:val="0"/>
        <w:adjustRightInd w:val="0"/>
        <w:spacing w:before="0"/>
        <w:jc w:val="both"/>
        <w:rPr>
          <w:rFonts w:asciiTheme="minorHAnsi" w:hAnsiTheme="minorHAnsi" w:cstheme="minorHAnsi"/>
          <w:sz w:val="20"/>
        </w:rPr>
      </w:pPr>
      <w:r w:rsidRPr="00CB029E">
        <w:rPr>
          <w:rFonts w:asciiTheme="minorHAnsi" w:hAnsiTheme="minorHAnsi" w:cstheme="minorHAnsi"/>
          <w:sz w:val="20"/>
          <w:lang w:eastAsia="it-IT" w:bidi="ar-SA"/>
        </w:rPr>
        <w:t xml:space="preserve">Gli </w:t>
      </w:r>
      <w:r w:rsidRPr="00CB029E">
        <w:rPr>
          <w:rFonts w:asciiTheme="minorHAnsi" w:hAnsiTheme="minorHAnsi" w:cstheme="minorHAnsi"/>
          <w:b/>
          <w:sz w:val="20"/>
          <w:lang w:eastAsia="it-IT" w:bidi="ar-SA"/>
        </w:rPr>
        <w:t>stili di vita</w:t>
      </w:r>
      <w:r w:rsidRPr="00CB029E">
        <w:rPr>
          <w:rFonts w:asciiTheme="minorHAnsi" w:hAnsiTheme="minorHAnsi" w:cstheme="minorHAnsi"/>
          <w:sz w:val="20"/>
          <w:lang w:eastAsia="it-IT" w:bidi="ar-SA"/>
        </w:rPr>
        <w:t xml:space="preserve"> non idonei rappresentano un importante fattore di rischio per le malattie cronico-degenerative. In particolare l’eccessiva </w:t>
      </w:r>
      <w:r w:rsidRPr="00CB029E">
        <w:rPr>
          <w:rFonts w:asciiTheme="minorHAnsi" w:hAnsiTheme="minorHAnsi" w:cstheme="minorHAnsi"/>
          <w:bCs/>
          <w:sz w:val="20"/>
          <w:lang w:eastAsia="it-IT" w:bidi="ar-SA"/>
        </w:rPr>
        <w:t xml:space="preserve">sedentarietà </w:t>
      </w:r>
      <w:r w:rsidRPr="00CB029E">
        <w:rPr>
          <w:rFonts w:asciiTheme="minorHAnsi" w:hAnsiTheme="minorHAnsi" w:cstheme="minorHAnsi"/>
          <w:sz w:val="20"/>
          <w:lang w:eastAsia="it-IT" w:bidi="ar-SA"/>
        </w:rPr>
        <w:t>e l’alimentazione scorretta comportano una progressiva tendenza al sovrappeso e all’obesità.</w:t>
      </w:r>
      <w:r w:rsidR="00CB029E" w:rsidRPr="00CB029E">
        <w:rPr>
          <w:rFonts w:asciiTheme="minorHAnsi" w:hAnsiTheme="minorHAnsi" w:cstheme="minorHAnsi"/>
          <w:sz w:val="20"/>
          <w:lang w:eastAsia="it-IT" w:bidi="ar-SA"/>
        </w:rPr>
        <w:t xml:space="preserve"> </w:t>
      </w:r>
      <w:r w:rsidRPr="00CB029E">
        <w:rPr>
          <w:rFonts w:asciiTheme="minorHAnsi" w:hAnsiTheme="minorHAnsi" w:cstheme="minorHAnsi"/>
          <w:sz w:val="20"/>
          <w:lang w:eastAsia="it-IT" w:bidi="ar-SA"/>
        </w:rPr>
        <w:t xml:space="preserve">Nel triennio 2011-2013 in provincia di Modena riferisce di essere </w:t>
      </w:r>
      <w:r w:rsidRPr="00CB029E">
        <w:rPr>
          <w:rFonts w:asciiTheme="minorHAnsi" w:hAnsiTheme="minorHAnsi" w:cstheme="minorHAnsi"/>
          <w:bCs/>
          <w:sz w:val="20"/>
          <w:lang w:eastAsia="it-IT" w:bidi="ar-SA"/>
        </w:rPr>
        <w:t>completamente</w:t>
      </w:r>
      <w:r w:rsidR="00CB029E" w:rsidRPr="00CB029E">
        <w:rPr>
          <w:rFonts w:asciiTheme="minorHAnsi" w:hAnsiTheme="minorHAnsi" w:cstheme="minorHAnsi"/>
          <w:bCs/>
          <w:sz w:val="20"/>
          <w:lang w:eastAsia="it-IT" w:bidi="ar-SA"/>
        </w:rPr>
        <w:t xml:space="preserve"> sedentario il 22%</w:t>
      </w:r>
      <w:r w:rsidRPr="00CB029E">
        <w:rPr>
          <w:rFonts w:asciiTheme="minorHAnsi" w:hAnsiTheme="minorHAnsi" w:cstheme="minorHAnsi"/>
          <w:bCs/>
          <w:sz w:val="20"/>
          <w:lang w:eastAsia="it-IT" w:bidi="ar-SA"/>
        </w:rPr>
        <w:t xml:space="preserve"> </w:t>
      </w:r>
      <w:r w:rsidRPr="00CB029E">
        <w:rPr>
          <w:rFonts w:asciiTheme="minorHAnsi" w:hAnsiTheme="minorHAnsi" w:cstheme="minorHAnsi"/>
          <w:sz w:val="20"/>
          <w:lang w:eastAsia="it-IT" w:bidi="ar-SA"/>
        </w:rPr>
        <w:t>delle persone</w:t>
      </w:r>
      <w:r w:rsidR="00CB029E" w:rsidRPr="00CB029E">
        <w:rPr>
          <w:rFonts w:asciiTheme="minorHAnsi" w:hAnsiTheme="minorHAnsi" w:cstheme="minorHAnsi"/>
          <w:sz w:val="20"/>
          <w:lang w:eastAsia="it-IT" w:bidi="ar-SA"/>
        </w:rPr>
        <w:t xml:space="preserve"> </w:t>
      </w:r>
      <w:r w:rsidRPr="00CB029E">
        <w:rPr>
          <w:rFonts w:asciiTheme="minorHAnsi" w:hAnsiTheme="minorHAnsi" w:cstheme="minorHAnsi"/>
          <w:sz w:val="20"/>
          <w:lang w:eastAsia="it-IT" w:bidi="ar-SA"/>
        </w:rPr>
        <w:t>tra i 18 e 69 anni</w:t>
      </w:r>
      <w:r w:rsidR="00CB029E" w:rsidRPr="00CB029E">
        <w:rPr>
          <w:rFonts w:asciiTheme="minorHAnsi" w:hAnsiTheme="minorHAnsi" w:cstheme="minorHAnsi"/>
          <w:sz w:val="20"/>
          <w:lang w:eastAsia="it-IT" w:bidi="ar-SA"/>
        </w:rPr>
        <w:t>, i</w:t>
      </w:r>
      <w:r w:rsidRPr="00CB029E">
        <w:rPr>
          <w:rFonts w:asciiTheme="minorHAnsi" w:hAnsiTheme="minorHAnsi" w:cstheme="minorHAnsi"/>
          <w:sz w:val="20"/>
          <w:lang w:eastAsia="it-IT" w:bidi="ar-SA"/>
        </w:rPr>
        <w:t xml:space="preserve"> </w:t>
      </w:r>
      <w:r w:rsidRPr="00CB029E">
        <w:rPr>
          <w:rFonts w:asciiTheme="minorHAnsi" w:hAnsiTheme="minorHAnsi" w:cstheme="minorHAnsi"/>
          <w:bCs/>
          <w:sz w:val="20"/>
          <w:lang w:eastAsia="it-IT" w:bidi="ar-SA"/>
        </w:rPr>
        <w:t xml:space="preserve">bambini </w:t>
      </w:r>
      <w:r w:rsidRPr="00CB029E">
        <w:rPr>
          <w:rFonts w:asciiTheme="minorHAnsi" w:hAnsiTheme="minorHAnsi" w:cstheme="minorHAnsi"/>
          <w:sz w:val="20"/>
          <w:lang w:eastAsia="it-IT" w:bidi="ar-SA"/>
        </w:rPr>
        <w:t>di otto anni risultano in eccesso ponderale nel</w:t>
      </w:r>
      <w:r w:rsidR="00CB029E" w:rsidRPr="00CB029E">
        <w:rPr>
          <w:rFonts w:asciiTheme="minorHAnsi" w:hAnsiTheme="minorHAnsi" w:cstheme="minorHAnsi"/>
          <w:sz w:val="20"/>
          <w:lang w:eastAsia="it-IT" w:bidi="ar-SA"/>
        </w:rPr>
        <w:t xml:space="preserve"> </w:t>
      </w:r>
      <w:r w:rsidRPr="00CB029E">
        <w:rPr>
          <w:rFonts w:asciiTheme="minorHAnsi" w:hAnsiTheme="minorHAnsi" w:cstheme="minorHAnsi"/>
          <w:sz w:val="20"/>
          <w:lang w:eastAsia="it-IT" w:bidi="ar-SA"/>
        </w:rPr>
        <w:t>29% dei casi (</w:t>
      </w:r>
      <w:r w:rsidRPr="00CB029E">
        <w:rPr>
          <w:rFonts w:asciiTheme="minorHAnsi" w:hAnsiTheme="minorHAnsi" w:cstheme="minorHAnsi"/>
          <w:bCs/>
          <w:sz w:val="20"/>
          <w:lang w:eastAsia="it-IT" w:bidi="ar-SA"/>
        </w:rPr>
        <w:t>22% sovrappeso, 7% obesi</w:t>
      </w:r>
      <w:r w:rsidRPr="00CB029E">
        <w:rPr>
          <w:rFonts w:asciiTheme="minorHAnsi" w:hAnsiTheme="minorHAnsi" w:cstheme="minorHAnsi"/>
          <w:sz w:val="20"/>
          <w:lang w:eastAsia="it-IT" w:bidi="ar-SA"/>
        </w:rPr>
        <w:t>). L’eccesso ponderale è più frequente</w:t>
      </w:r>
      <w:r w:rsidR="00CB029E" w:rsidRPr="00CB029E">
        <w:rPr>
          <w:rFonts w:asciiTheme="minorHAnsi" w:hAnsiTheme="minorHAnsi" w:cstheme="minorHAnsi"/>
          <w:sz w:val="20"/>
          <w:lang w:eastAsia="it-IT" w:bidi="ar-SA"/>
        </w:rPr>
        <w:t xml:space="preserve"> </w:t>
      </w:r>
      <w:r w:rsidRPr="00CB029E">
        <w:rPr>
          <w:rFonts w:asciiTheme="minorHAnsi" w:hAnsiTheme="minorHAnsi" w:cstheme="minorHAnsi"/>
          <w:sz w:val="20"/>
          <w:lang w:eastAsia="it-IT" w:bidi="ar-SA"/>
        </w:rPr>
        <w:t>col crescere dell’età (61% tra i 50 ed i 69 anni), nel sesso maschile (58% contro</w:t>
      </w:r>
      <w:r w:rsidR="00CB029E" w:rsidRPr="00CB029E">
        <w:rPr>
          <w:rFonts w:asciiTheme="minorHAnsi" w:hAnsiTheme="minorHAnsi" w:cstheme="minorHAnsi"/>
          <w:sz w:val="20"/>
          <w:lang w:eastAsia="it-IT" w:bidi="ar-SA"/>
        </w:rPr>
        <w:t xml:space="preserve"> </w:t>
      </w:r>
      <w:r w:rsidRPr="00CB029E">
        <w:rPr>
          <w:rFonts w:asciiTheme="minorHAnsi" w:hAnsiTheme="minorHAnsi" w:cstheme="minorHAnsi"/>
          <w:sz w:val="20"/>
          <w:lang w:eastAsia="it-IT" w:bidi="ar-SA"/>
        </w:rPr>
        <w:t xml:space="preserve">35% nelle donne) e nelle persone con livelli più bassi di istruzione. Il </w:t>
      </w:r>
      <w:r w:rsidRPr="00CB029E">
        <w:rPr>
          <w:rFonts w:asciiTheme="minorHAnsi" w:hAnsiTheme="minorHAnsi" w:cstheme="minorHAnsi"/>
          <w:bCs/>
          <w:sz w:val="20"/>
          <w:lang w:eastAsia="it-IT" w:bidi="ar-SA"/>
        </w:rPr>
        <w:t xml:space="preserve">30% </w:t>
      </w:r>
      <w:r w:rsidRPr="00CB029E">
        <w:rPr>
          <w:rFonts w:asciiTheme="minorHAnsi" w:hAnsiTheme="minorHAnsi" w:cstheme="minorHAnsi"/>
          <w:sz w:val="20"/>
          <w:lang w:eastAsia="it-IT" w:bidi="ar-SA"/>
        </w:rPr>
        <w:t xml:space="preserve">dei residenti in provincia di Modena tra 18 e 69 anni si dichiara </w:t>
      </w:r>
      <w:r w:rsidRPr="00CB029E">
        <w:rPr>
          <w:rFonts w:asciiTheme="minorHAnsi" w:hAnsiTheme="minorHAnsi" w:cstheme="minorHAnsi"/>
          <w:bCs/>
          <w:sz w:val="20"/>
          <w:lang w:eastAsia="it-IT" w:bidi="ar-SA"/>
        </w:rPr>
        <w:t>fumatore</w:t>
      </w:r>
      <w:r w:rsidR="00CB029E" w:rsidRPr="00CB029E">
        <w:rPr>
          <w:rFonts w:asciiTheme="minorHAnsi" w:hAnsiTheme="minorHAnsi" w:cstheme="minorHAnsi"/>
          <w:sz w:val="20"/>
          <w:lang w:eastAsia="it-IT" w:bidi="ar-SA"/>
        </w:rPr>
        <w:t>, e t</w:t>
      </w:r>
      <w:r w:rsidRPr="00CB029E">
        <w:rPr>
          <w:rFonts w:asciiTheme="minorHAnsi" w:hAnsiTheme="minorHAnsi" w:cstheme="minorHAnsi"/>
          <w:sz w:val="20"/>
          <w:lang w:eastAsia="it-IT" w:bidi="ar-SA"/>
        </w:rPr>
        <w:t xml:space="preserve">ra la popolazione modenese 18-69enne, il </w:t>
      </w:r>
      <w:r w:rsidRPr="00CB029E">
        <w:rPr>
          <w:rFonts w:asciiTheme="minorHAnsi" w:hAnsiTheme="minorHAnsi" w:cstheme="minorHAnsi"/>
          <w:bCs/>
          <w:sz w:val="20"/>
          <w:lang w:eastAsia="it-IT" w:bidi="ar-SA"/>
        </w:rPr>
        <w:t>24% consuma alcol in modo</w:t>
      </w:r>
      <w:r w:rsidR="00CB029E" w:rsidRPr="00CB029E">
        <w:rPr>
          <w:rFonts w:asciiTheme="minorHAnsi" w:hAnsiTheme="minorHAnsi" w:cstheme="minorHAnsi"/>
          <w:bCs/>
          <w:sz w:val="20"/>
          <w:lang w:eastAsia="it-IT" w:bidi="ar-SA"/>
        </w:rPr>
        <w:t xml:space="preserve"> </w:t>
      </w:r>
      <w:r w:rsidRPr="00CB029E">
        <w:rPr>
          <w:rFonts w:asciiTheme="minorHAnsi" w:hAnsiTheme="minorHAnsi" w:cstheme="minorHAnsi"/>
          <w:bCs/>
          <w:sz w:val="20"/>
          <w:lang w:eastAsia="it-IT" w:bidi="ar-SA"/>
        </w:rPr>
        <w:t>potenzialmente a rischio per la salute</w:t>
      </w:r>
      <w:r w:rsidRPr="00CB029E">
        <w:rPr>
          <w:rFonts w:asciiTheme="minorHAnsi" w:hAnsiTheme="minorHAnsi" w:cstheme="minorHAnsi"/>
          <w:sz w:val="20"/>
          <w:lang w:eastAsia="it-IT" w:bidi="ar-SA"/>
        </w:rPr>
        <w:t xml:space="preserve">. </w:t>
      </w:r>
    </w:p>
    <w:p w:rsidR="00DE6285" w:rsidRPr="00CB029E" w:rsidRDefault="00DE6285" w:rsidP="00DB735A">
      <w:pPr>
        <w:suppressAutoHyphens w:val="0"/>
        <w:autoSpaceDE w:val="0"/>
        <w:autoSpaceDN w:val="0"/>
        <w:adjustRightInd w:val="0"/>
        <w:spacing w:before="0"/>
        <w:rPr>
          <w:rFonts w:asciiTheme="minorHAnsi" w:hAnsiTheme="minorHAnsi" w:cstheme="minorHAnsi"/>
          <w:sz w:val="20"/>
        </w:rPr>
      </w:pPr>
    </w:p>
    <w:p w:rsidR="00CB029E" w:rsidRPr="00CB029E" w:rsidRDefault="00CB029E" w:rsidP="00DB735A">
      <w:pPr>
        <w:suppressAutoHyphens w:val="0"/>
        <w:autoSpaceDE w:val="0"/>
        <w:autoSpaceDN w:val="0"/>
        <w:adjustRightInd w:val="0"/>
        <w:spacing w:before="0"/>
        <w:rPr>
          <w:rFonts w:asciiTheme="minorHAnsi" w:hAnsiTheme="minorHAnsi" w:cstheme="minorHAnsi"/>
          <w:sz w:val="20"/>
        </w:rPr>
      </w:pPr>
    </w:p>
    <w:p w:rsidR="00DE6285" w:rsidRPr="00772D48" w:rsidRDefault="00DE6285" w:rsidP="00CB029E">
      <w:pPr>
        <w:suppressAutoHyphens w:val="0"/>
        <w:autoSpaceDE w:val="0"/>
        <w:autoSpaceDN w:val="0"/>
        <w:adjustRightInd w:val="0"/>
        <w:spacing w:before="0"/>
        <w:ind w:firstLine="360"/>
        <w:rPr>
          <w:rFonts w:asciiTheme="minorHAnsi" w:hAnsiTheme="minorHAnsi" w:cstheme="minorHAnsi"/>
          <w:b/>
          <w:bCs/>
          <w:sz w:val="28"/>
          <w:szCs w:val="28"/>
        </w:rPr>
      </w:pPr>
      <w:r w:rsidRPr="00772D48">
        <w:rPr>
          <w:rFonts w:asciiTheme="minorHAnsi" w:hAnsiTheme="minorHAnsi" w:cstheme="minorHAnsi"/>
          <w:b/>
          <w:bCs/>
          <w:sz w:val="28"/>
          <w:szCs w:val="28"/>
        </w:rPr>
        <w:t>2.3 IL PERSONALE</w:t>
      </w:r>
    </w:p>
    <w:p w:rsidR="00040BA6" w:rsidRDefault="00CB029E" w:rsidP="009400A6">
      <w:pPr>
        <w:suppressAutoHyphens w:val="0"/>
        <w:spacing w:before="100" w:beforeAutospacing="1" w:after="240"/>
        <w:jc w:val="both"/>
        <w:rPr>
          <w:rFonts w:asciiTheme="minorHAnsi" w:hAnsiTheme="minorHAnsi" w:cstheme="minorHAnsi"/>
          <w:sz w:val="20"/>
          <w:lang w:eastAsia="it-IT" w:bidi="ar-SA"/>
        </w:rPr>
      </w:pPr>
      <w:r w:rsidRPr="00CB029E">
        <w:rPr>
          <w:rFonts w:asciiTheme="minorHAnsi" w:hAnsiTheme="minorHAnsi" w:cstheme="minorHAnsi"/>
          <w:sz w:val="20"/>
          <w:lang w:eastAsia="it-IT" w:bidi="ar-SA"/>
        </w:rPr>
        <w:t xml:space="preserve">Il personale impiegato </w:t>
      </w:r>
      <w:r w:rsidRPr="009400A6">
        <w:rPr>
          <w:rFonts w:asciiTheme="minorHAnsi" w:hAnsiTheme="minorHAnsi" w:cstheme="minorHAnsi"/>
          <w:sz w:val="20"/>
          <w:lang w:eastAsia="it-IT" w:bidi="ar-SA"/>
        </w:rPr>
        <w:t>in Azienda USL di Modena</w:t>
      </w:r>
      <w:r w:rsidRPr="00CB029E">
        <w:rPr>
          <w:rFonts w:asciiTheme="minorHAnsi" w:hAnsiTheme="minorHAnsi" w:cstheme="minorHAnsi"/>
          <w:sz w:val="20"/>
          <w:lang w:eastAsia="it-IT" w:bidi="ar-SA"/>
        </w:rPr>
        <w:t xml:space="preserve"> ammonta a 6</w:t>
      </w:r>
      <w:r w:rsidRPr="009400A6">
        <w:rPr>
          <w:rFonts w:asciiTheme="minorHAnsi" w:hAnsiTheme="minorHAnsi" w:cstheme="minorHAnsi"/>
          <w:sz w:val="20"/>
          <w:lang w:eastAsia="it-IT" w:bidi="ar-SA"/>
        </w:rPr>
        <w:t>.</w:t>
      </w:r>
      <w:r w:rsidRPr="00CB029E">
        <w:rPr>
          <w:rFonts w:asciiTheme="minorHAnsi" w:hAnsiTheme="minorHAnsi" w:cstheme="minorHAnsi"/>
          <w:sz w:val="20"/>
          <w:lang w:eastAsia="it-IT" w:bidi="ar-SA"/>
        </w:rPr>
        <w:t>167</w:t>
      </w:r>
      <w:r w:rsidR="00314369">
        <w:rPr>
          <w:rFonts w:asciiTheme="minorHAnsi" w:hAnsiTheme="minorHAnsi" w:cstheme="minorHAnsi"/>
          <w:sz w:val="20"/>
          <w:lang w:eastAsia="it-IT" w:bidi="ar-SA"/>
        </w:rPr>
        <w:t xml:space="preserve"> unità</w:t>
      </w:r>
      <w:r w:rsidRPr="00CB029E">
        <w:rPr>
          <w:rFonts w:asciiTheme="minorHAnsi" w:hAnsiTheme="minorHAnsi" w:cstheme="minorHAnsi"/>
          <w:sz w:val="20"/>
          <w:lang w:eastAsia="it-IT" w:bidi="ar-SA"/>
        </w:rPr>
        <w:t xml:space="preserve"> (</w:t>
      </w:r>
      <w:r w:rsidRPr="009400A6">
        <w:rPr>
          <w:rFonts w:asciiTheme="minorHAnsi" w:hAnsiTheme="minorHAnsi" w:cstheme="minorHAnsi"/>
          <w:sz w:val="20"/>
          <w:lang w:eastAsia="it-IT" w:bidi="ar-SA"/>
        </w:rPr>
        <w:t>vedi Tabella)</w:t>
      </w:r>
      <w:r w:rsidRPr="00CB029E">
        <w:rPr>
          <w:rFonts w:asciiTheme="minorHAnsi" w:hAnsiTheme="minorHAnsi" w:cstheme="minorHAnsi"/>
          <w:sz w:val="20"/>
          <w:lang w:eastAsia="it-IT" w:bidi="ar-SA"/>
        </w:rPr>
        <w:t>. Nonostante la</w:t>
      </w:r>
      <w:r w:rsidRPr="009400A6">
        <w:rPr>
          <w:rFonts w:asciiTheme="minorHAnsi" w:hAnsiTheme="minorHAnsi" w:cstheme="minorHAnsi"/>
          <w:sz w:val="20"/>
          <w:lang w:eastAsia="it-IT" w:bidi="ar-SA"/>
        </w:rPr>
        <w:t xml:space="preserve"> presenza femminile costituisca</w:t>
      </w:r>
      <w:r w:rsidRPr="00CB029E">
        <w:rPr>
          <w:rFonts w:asciiTheme="minorHAnsi" w:hAnsiTheme="minorHAnsi" w:cstheme="minorHAnsi"/>
          <w:sz w:val="20"/>
          <w:lang w:eastAsia="it-IT" w:bidi="ar-SA"/>
        </w:rPr>
        <w:t xml:space="preserve"> quasi i tre quarti del personale</w:t>
      </w:r>
      <w:r w:rsidR="00314369">
        <w:rPr>
          <w:rFonts w:asciiTheme="minorHAnsi" w:hAnsiTheme="minorHAnsi" w:cstheme="minorHAnsi"/>
          <w:sz w:val="20"/>
          <w:lang w:eastAsia="it-IT" w:bidi="ar-SA"/>
        </w:rPr>
        <w:t xml:space="preserve"> (73%)</w:t>
      </w:r>
      <w:r w:rsidRPr="00CB029E">
        <w:rPr>
          <w:rFonts w:asciiTheme="minorHAnsi" w:hAnsiTheme="minorHAnsi" w:cstheme="minorHAnsi"/>
          <w:sz w:val="20"/>
          <w:lang w:eastAsia="it-IT" w:bidi="ar-SA"/>
        </w:rPr>
        <w:t xml:space="preserve"> emergono notevoli differenze </w:t>
      </w:r>
      <w:r w:rsidR="00314369">
        <w:rPr>
          <w:rFonts w:asciiTheme="minorHAnsi" w:hAnsiTheme="minorHAnsi" w:cstheme="minorHAnsi"/>
          <w:sz w:val="20"/>
          <w:lang w:eastAsia="it-IT" w:bidi="ar-SA"/>
        </w:rPr>
        <w:t>di genere</w:t>
      </w:r>
      <w:r w:rsidRPr="00CB029E">
        <w:rPr>
          <w:rFonts w:asciiTheme="minorHAnsi" w:hAnsiTheme="minorHAnsi" w:cstheme="minorHAnsi"/>
          <w:sz w:val="20"/>
          <w:lang w:eastAsia="it-IT" w:bidi="ar-SA"/>
        </w:rPr>
        <w:t>  nella distribuzione per ruolo pro</w:t>
      </w:r>
      <w:r w:rsidR="00314369">
        <w:rPr>
          <w:rFonts w:asciiTheme="minorHAnsi" w:hAnsiTheme="minorHAnsi" w:cstheme="minorHAnsi"/>
          <w:sz w:val="20"/>
          <w:lang w:eastAsia="it-IT" w:bidi="ar-SA"/>
        </w:rPr>
        <w:t>fessionale: le donne sono sotto-</w:t>
      </w:r>
      <w:r w:rsidRPr="00CB029E">
        <w:rPr>
          <w:rFonts w:asciiTheme="minorHAnsi" w:hAnsiTheme="minorHAnsi" w:cstheme="minorHAnsi"/>
          <w:sz w:val="20"/>
          <w:lang w:eastAsia="it-IT" w:bidi="ar-SA"/>
        </w:rPr>
        <w:t>rappresentate tra il personale medico/veteri</w:t>
      </w:r>
      <w:r w:rsidRPr="009400A6">
        <w:rPr>
          <w:rFonts w:asciiTheme="minorHAnsi" w:hAnsiTheme="minorHAnsi" w:cstheme="minorHAnsi"/>
          <w:sz w:val="20"/>
          <w:lang w:eastAsia="it-IT" w:bidi="ar-SA"/>
        </w:rPr>
        <w:t xml:space="preserve">nario (47% </w:t>
      </w:r>
      <w:r w:rsidR="00314369">
        <w:rPr>
          <w:rFonts w:asciiTheme="minorHAnsi" w:hAnsiTheme="minorHAnsi" w:cstheme="minorHAnsi"/>
          <w:sz w:val="20"/>
          <w:lang w:eastAsia="it-IT" w:bidi="ar-SA"/>
        </w:rPr>
        <w:t xml:space="preserve">di </w:t>
      </w:r>
      <w:r w:rsidRPr="009400A6">
        <w:rPr>
          <w:rFonts w:asciiTheme="minorHAnsi" w:hAnsiTheme="minorHAnsi" w:cstheme="minorHAnsi"/>
          <w:sz w:val="20"/>
          <w:lang w:eastAsia="it-IT" w:bidi="ar-SA"/>
        </w:rPr>
        <w:t>donne</w:t>
      </w:r>
      <w:r w:rsidR="00314369">
        <w:rPr>
          <w:rFonts w:asciiTheme="minorHAnsi" w:hAnsiTheme="minorHAnsi" w:cstheme="minorHAnsi"/>
          <w:sz w:val="20"/>
          <w:lang w:eastAsia="it-IT" w:bidi="ar-SA"/>
        </w:rPr>
        <w:t>) e sovra-</w:t>
      </w:r>
      <w:r w:rsidRPr="00CB029E">
        <w:rPr>
          <w:rFonts w:asciiTheme="minorHAnsi" w:hAnsiTheme="minorHAnsi" w:cstheme="minorHAnsi"/>
          <w:sz w:val="20"/>
          <w:lang w:eastAsia="it-IT" w:bidi="ar-SA"/>
        </w:rPr>
        <w:t xml:space="preserve">rappresentate tra il personale sanitario non dirigente (80%), tra gli altri dirigenti sanitari (78%) </w:t>
      </w:r>
      <w:r w:rsidR="009400A6">
        <w:rPr>
          <w:rFonts w:asciiTheme="minorHAnsi" w:hAnsiTheme="minorHAnsi" w:cstheme="minorHAnsi"/>
          <w:sz w:val="20"/>
          <w:lang w:eastAsia="it-IT" w:bidi="ar-SA"/>
        </w:rPr>
        <w:t>e nei ruoli amministrativi</w:t>
      </w:r>
      <w:r w:rsidR="008F570B">
        <w:rPr>
          <w:rFonts w:asciiTheme="minorHAnsi" w:hAnsiTheme="minorHAnsi" w:cstheme="minorHAnsi"/>
          <w:sz w:val="20"/>
          <w:lang w:eastAsia="it-IT" w:bidi="ar-SA"/>
        </w:rPr>
        <w:t xml:space="preserve">. </w:t>
      </w:r>
    </w:p>
    <w:p w:rsidR="009400A6" w:rsidRDefault="009400A6" w:rsidP="009400A6">
      <w:pPr>
        <w:suppressAutoHyphens w:val="0"/>
        <w:spacing w:before="100" w:beforeAutospacing="1" w:after="240"/>
        <w:jc w:val="both"/>
        <w:rPr>
          <w:rFonts w:asciiTheme="minorHAnsi" w:hAnsiTheme="minorHAnsi" w:cstheme="minorHAnsi"/>
          <w:sz w:val="20"/>
          <w:lang w:eastAsia="it-IT" w:bidi="ar-SA"/>
        </w:rPr>
      </w:pPr>
      <w:r w:rsidRPr="00314369">
        <w:rPr>
          <w:rFonts w:asciiTheme="minorHAnsi" w:hAnsiTheme="minorHAnsi" w:cstheme="minorHAnsi"/>
          <w:sz w:val="20"/>
          <w:lang w:eastAsia="it-IT" w:bidi="ar-SA"/>
        </w:rPr>
        <w:t xml:space="preserve">Il </w:t>
      </w:r>
      <w:r w:rsidR="006B542B" w:rsidRPr="00935AE9">
        <w:rPr>
          <w:rFonts w:asciiTheme="minorHAnsi" w:hAnsiTheme="minorHAnsi" w:cstheme="minorHAnsi"/>
          <w:sz w:val="20"/>
          <w:lang w:eastAsia="it-IT" w:bidi="ar-SA"/>
        </w:rPr>
        <w:t xml:space="preserve">personale dell’Azienda </w:t>
      </w:r>
      <w:r w:rsidRPr="00935AE9">
        <w:rPr>
          <w:rFonts w:asciiTheme="minorHAnsi" w:hAnsiTheme="minorHAnsi" w:cstheme="minorHAnsi"/>
          <w:sz w:val="20"/>
          <w:lang w:eastAsia="it-IT" w:bidi="ar-SA"/>
        </w:rPr>
        <w:t xml:space="preserve"> </w:t>
      </w:r>
      <w:r w:rsidR="006B542B">
        <w:rPr>
          <w:rFonts w:asciiTheme="minorHAnsi" w:hAnsiTheme="minorHAnsi" w:cstheme="minorHAnsi"/>
          <w:sz w:val="20"/>
          <w:lang w:eastAsia="it-IT" w:bidi="ar-SA"/>
        </w:rPr>
        <w:t>è composto nel 11</w:t>
      </w:r>
      <w:r w:rsidRPr="00314369">
        <w:rPr>
          <w:rFonts w:asciiTheme="minorHAnsi" w:hAnsiTheme="minorHAnsi" w:cstheme="minorHAnsi"/>
          <w:sz w:val="20"/>
          <w:lang w:eastAsia="it-IT" w:bidi="ar-SA"/>
        </w:rPr>
        <w:t>% da under35 anni, nel 30% da 35-</w:t>
      </w:r>
      <w:r w:rsidR="006B542B">
        <w:rPr>
          <w:rFonts w:asciiTheme="minorHAnsi" w:hAnsiTheme="minorHAnsi" w:cstheme="minorHAnsi"/>
          <w:sz w:val="20"/>
          <w:lang w:eastAsia="it-IT" w:bidi="ar-SA"/>
        </w:rPr>
        <w:t>44enni, 37% da 45-54enni, nel 21% 55-64enni e nell</w:t>
      </w:r>
      <w:r w:rsidR="009D69AE">
        <w:rPr>
          <w:rFonts w:asciiTheme="minorHAnsi" w:hAnsiTheme="minorHAnsi" w:cstheme="minorHAnsi"/>
          <w:sz w:val="20"/>
          <w:lang w:eastAsia="it-IT" w:bidi="ar-SA"/>
        </w:rPr>
        <w:t>o</w:t>
      </w:r>
      <w:r w:rsidR="006B542B">
        <w:rPr>
          <w:rFonts w:asciiTheme="minorHAnsi" w:hAnsiTheme="minorHAnsi" w:cstheme="minorHAnsi"/>
          <w:sz w:val="20"/>
          <w:lang w:eastAsia="it-IT" w:bidi="ar-SA"/>
        </w:rPr>
        <w:t xml:space="preserve"> 0,</w:t>
      </w:r>
      <w:r w:rsidRPr="00314369">
        <w:rPr>
          <w:rFonts w:asciiTheme="minorHAnsi" w:hAnsiTheme="minorHAnsi" w:cstheme="minorHAnsi"/>
          <w:sz w:val="20"/>
          <w:lang w:eastAsia="it-IT" w:bidi="ar-SA"/>
        </w:rPr>
        <w:t xml:space="preserve">3% da over 65enni. </w:t>
      </w:r>
      <w:r w:rsidR="00314369" w:rsidRPr="00314369">
        <w:rPr>
          <w:rFonts w:asciiTheme="minorHAnsi" w:hAnsiTheme="minorHAnsi" w:cstheme="minorHAnsi"/>
          <w:sz w:val="20"/>
          <w:lang w:eastAsia="it-IT" w:bidi="ar-SA"/>
        </w:rPr>
        <w:t>Sarà quindi i</w:t>
      </w:r>
      <w:r w:rsidRPr="00314369">
        <w:rPr>
          <w:rFonts w:asciiTheme="minorHAnsi" w:hAnsiTheme="minorHAnsi" w:cstheme="minorHAnsi"/>
          <w:sz w:val="20"/>
          <w:lang w:eastAsia="it-IT" w:bidi="ar-SA"/>
        </w:rPr>
        <w:t xml:space="preserve">mportante gestire nei prossimi anni la sfida dell'invecchiamento del personale e della conciliazione vita-lavoro per la gestione dei carichi famigliari. Gli stranieri impiegati </w:t>
      </w:r>
      <w:r w:rsidR="009D69AE">
        <w:rPr>
          <w:rFonts w:asciiTheme="minorHAnsi" w:hAnsiTheme="minorHAnsi" w:cstheme="minorHAnsi"/>
          <w:sz w:val="20"/>
          <w:lang w:eastAsia="it-IT" w:bidi="ar-SA"/>
        </w:rPr>
        <w:t>in Azienda</w:t>
      </w:r>
      <w:r w:rsidR="009D69AE" w:rsidRPr="00314369">
        <w:rPr>
          <w:rFonts w:asciiTheme="minorHAnsi" w:hAnsiTheme="minorHAnsi" w:cstheme="minorHAnsi"/>
          <w:sz w:val="20"/>
          <w:lang w:eastAsia="it-IT" w:bidi="ar-SA"/>
        </w:rPr>
        <w:t xml:space="preserve">  </w:t>
      </w:r>
      <w:r w:rsidRPr="00314369">
        <w:rPr>
          <w:rFonts w:asciiTheme="minorHAnsi" w:hAnsiTheme="minorHAnsi" w:cstheme="minorHAnsi"/>
          <w:sz w:val="20"/>
          <w:lang w:eastAsia="it-IT" w:bidi="ar-SA"/>
        </w:rPr>
        <w:t xml:space="preserve">rappresentano il 4% del personale dipendente e sono in costante diminuzione dal 2007. Sono nell'86% dei casi donne e nel 97% provenienti da Paesi europei. Il  10% del personale dell'Ausl  usufruisce del part time, </w:t>
      </w:r>
      <w:r w:rsidR="00314369" w:rsidRPr="00314369">
        <w:rPr>
          <w:rFonts w:asciiTheme="minorHAnsi" w:hAnsiTheme="minorHAnsi" w:cstheme="minorHAnsi"/>
          <w:sz w:val="20"/>
          <w:lang w:eastAsia="it-IT" w:bidi="ar-SA"/>
        </w:rPr>
        <w:t xml:space="preserve">di cui </w:t>
      </w:r>
      <w:r w:rsidRPr="00314369">
        <w:rPr>
          <w:rFonts w:asciiTheme="minorHAnsi" w:hAnsiTheme="minorHAnsi" w:cstheme="minorHAnsi"/>
          <w:sz w:val="20"/>
          <w:lang w:eastAsia="it-IT" w:bidi="ar-SA"/>
        </w:rPr>
        <w:t>il 13% delle donne e il 2% degli uomini.</w:t>
      </w:r>
      <w:r w:rsidRPr="00CB029E">
        <w:rPr>
          <w:rFonts w:asciiTheme="minorHAnsi" w:hAnsiTheme="minorHAnsi" w:cstheme="minorHAnsi"/>
          <w:sz w:val="20"/>
          <w:lang w:eastAsia="it-IT" w:bidi="ar-SA"/>
        </w:rPr>
        <w:t xml:space="preserve"> </w:t>
      </w:r>
    </w:p>
    <w:p w:rsidR="00314369" w:rsidRDefault="00314369" w:rsidP="00314369">
      <w:pPr>
        <w:suppressAutoHyphens w:val="0"/>
        <w:spacing w:before="100" w:beforeAutospacing="1" w:after="240"/>
        <w:jc w:val="center"/>
        <w:rPr>
          <w:rFonts w:asciiTheme="minorHAnsi" w:hAnsiTheme="minorHAnsi" w:cstheme="minorHAnsi"/>
          <w:b/>
          <w:color w:val="FF0000"/>
          <w:sz w:val="20"/>
          <w:lang w:eastAsia="it-IT" w:bidi="ar-SA"/>
        </w:rPr>
      </w:pPr>
      <w:r w:rsidRPr="00314369">
        <w:rPr>
          <w:rFonts w:asciiTheme="minorHAnsi" w:hAnsiTheme="minorHAnsi" w:cstheme="minorHAnsi"/>
          <w:b/>
          <w:sz w:val="20"/>
          <w:lang w:eastAsia="it-IT" w:bidi="ar-SA"/>
        </w:rPr>
        <w:t>Numero di unità operative impiegate – Anno 2013</w:t>
      </w:r>
      <w:r>
        <w:rPr>
          <w:rFonts w:asciiTheme="minorHAnsi" w:hAnsiTheme="minorHAnsi" w:cstheme="minorHAnsi"/>
          <w:b/>
          <w:sz w:val="20"/>
          <w:lang w:eastAsia="it-IT" w:bidi="ar-SA"/>
        </w:rPr>
        <w:t xml:space="preserve"> </w:t>
      </w:r>
    </w:p>
    <w:tbl>
      <w:tblPr>
        <w:tblpPr w:leftFromText="141" w:rightFromText="141" w:vertAnchor="text" w:tblpX="2053" w:tblpY="1"/>
        <w:tblOverlap w:val="never"/>
        <w:tblW w:w="5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80"/>
        <w:gridCol w:w="1014"/>
        <w:gridCol w:w="926"/>
        <w:gridCol w:w="881"/>
      </w:tblGrid>
      <w:tr w:rsidR="006B542B" w:rsidRPr="006B542B" w:rsidTr="009D69AE">
        <w:trPr>
          <w:trHeight w:val="255"/>
        </w:trPr>
        <w:tc>
          <w:tcPr>
            <w:tcW w:w="3080" w:type="dxa"/>
            <w:vMerge w:val="restart"/>
            <w:shd w:val="clear" w:color="auto" w:fill="DBE5F1" w:themeFill="accent1" w:themeFillTint="33"/>
            <w:noWrap/>
            <w:vAlign w:val="center"/>
            <w:hideMark/>
          </w:tcPr>
          <w:p w:rsidR="006B542B" w:rsidRPr="009D69AE" w:rsidRDefault="006B542B" w:rsidP="009D69AE">
            <w:pPr>
              <w:suppressAutoHyphens w:val="0"/>
              <w:spacing w:before="0"/>
              <w:ind w:left="-579" w:firstLine="579"/>
              <w:rPr>
                <w:b/>
                <w:color w:val="000000"/>
                <w:sz w:val="16"/>
                <w:szCs w:val="16"/>
                <w:lang w:eastAsia="it-IT" w:bidi="ar-SA"/>
              </w:rPr>
            </w:pPr>
            <w:r w:rsidRPr="009D69AE">
              <w:rPr>
                <w:b/>
                <w:color w:val="000000"/>
                <w:sz w:val="16"/>
                <w:szCs w:val="16"/>
                <w:lang w:eastAsia="it-IT" w:bidi="ar-SA"/>
              </w:rPr>
              <w:t>Ruoli Professionali</w:t>
            </w:r>
          </w:p>
        </w:tc>
        <w:tc>
          <w:tcPr>
            <w:tcW w:w="2821" w:type="dxa"/>
            <w:gridSpan w:val="3"/>
            <w:shd w:val="clear" w:color="auto" w:fill="DBE5F1" w:themeFill="accent1" w:themeFillTint="33"/>
            <w:noWrap/>
            <w:vAlign w:val="center"/>
            <w:hideMark/>
          </w:tcPr>
          <w:p w:rsidR="006B542B" w:rsidRPr="009D69AE" w:rsidRDefault="006B542B" w:rsidP="009D69AE">
            <w:pPr>
              <w:suppressAutoHyphens w:val="0"/>
              <w:spacing w:before="0"/>
              <w:ind w:left="-579" w:firstLine="579"/>
              <w:jc w:val="center"/>
              <w:rPr>
                <w:b/>
                <w:color w:val="000000"/>
                <w:sz w:val="16"/>
                <w:szCs w:val="16"/>
                <w:lang w:eastAsia="it-IT" w:bidi="ar-SA"/>
              </w:rPr>
            </w:pPr>
            <w:r w:rsidRPr="009D69AE">
              <w:rPr>
                <w:b/>
                <w:color w:val="000000"/>
                <w:sz w:val="16"/>
                <w:szCs w:val="16"/>
                <w:lang w:eastAsia="it-IT" w:bidi="ar-SA"/>
              </w:rPr>
              <w:t>AUSL</w:t>
            </w:r>
          </w:p>
        </w:tc>
      </w:tr>
      <w:tr w:rsidR="006B542B" w:rsidRPr="006B542B" w:rsidTr="009D69AE">
        <w:trPr>
          <w:trHeight w:val="240"/>
        </w:trPr>
        <w:tc>
          <w:tcPr>
            <w:tcW w:w="3080" w:type="dxa"/>
            <w:vMerge/>
            <w:shd w:val="clear" w:color="auto" w:fill="DBE5F1" w:themeFill="accent1" w:themeFillTint="33"/>
            <w:vAlign w:val="center"/>
            <w:hideMark/>
          </w:tcPr>
          <w:p w:rsidR="006B542B" w:rsidRPr="009D69AE" w:rsidRDefault="006B542B" w:rsidP="009D69AE">
            <w:pPr>
              <w:suppressAutoHyphens w:val="0"/>
              <w:spacing w:before="0"/>
              <w:ind w:left="-579" w:firstLine="579"/>
              <w:rPr>
                <w:b/>
                <w:color w:val="000000"/>
                <w:sz w:val="16"/>
                <w:szCs w:val="16"/>
                <w:lang w:eastAsia="it-IT" w:bidi="ar-SA"/>
              </w:rPr>
            </w:pPr>
          </w:p>
        </w:tc>
        <w:tc>
          <w:tcPr>
            <w:tcW w:w="1014" w:type="dxa"/>
            <w:shd w:val="clear" w:color="auto" w:fill="DBE5F1" w:themeFill="accent1" w:themeFillTint="33"/>
            <w:noWrap/>
            <w:vAlign w:val="center"/>
            <w:hideMark/>
          </w:tcPr>
          <w:p w:rsidR="006B542B" w:rsidRPr="009D69AE" w:rsidRDefault="006B542B" w:rsidP="009D69AE">
            <w:pPr>
              <w:suppressAutoHyphens w:val="0"/>
              <w:spacing w:before="0"/>
              <w:ind w:left="-579" w:firstLine="579"/>
              <w:jc w:val="center"/>
              <w:rPr>
                <w:b/>
                <w:color w:val="000000"/>
                <w:sz w:val="16"/>
                <w:szCs w:val="16"/>
                <w:lang w:eastAsia="it-IT" w:bidi="ar-SA"/>
              </w:rPr>
            </w:pPr>
            <w:r w:rsidRPr="009D69AE">
              <w:rPr>
                <w:b/>
                <w:color w:val="000000"/>
                <w:sz w:val="16"/>
                <w:szCs w:val="16"/>
                <w:lang w:eastAsia="it-IT" w:bidi="ar-SA"/>
              </w:rPr>
              <w:t>Uomini</w:t>
            </w:r>
          </w:p>
        </w:tc>
        <w:tc>
          <w:tcPr>
            <w:tcW w:w="926" w:type="dxa"/>
            <w:shd w:val="clear" w:color="auto" w:fill="DBE5F1" w:themeFill="accent1" w:themeFillTint="33"/>
            <w:noWrap/>
            <w:vAlign w:val="center"/>
            <w:hideMark/>
          </w:tcPr>
          <w:p w:rsidR="006B542B" w:rsidRPr="009D69AE" w:rsidRDefault="006B542B" w:rsidP="009D69AE">
            <w:pPr>
              <w:suppressAutoHyphens w:val="0"/>
              <w:spacing w:before="0"/>
              <w:jc w:val="center"/>
              <w:rPr>
                <w:b/>
                <w:color w:val="000000"/>
                <w:sz w:val="16"/>
                <w:szCs w:val="16"/>
                <w:lang w:eastAsia="it-IT" w:bidi="ar-SA"/>
              </w:rPr>
            </w:pPr>
            <w:r w:rsidRPr="009D69AE">
              <w:rPr>
                <w:b/>
                <w:color w:val="000000"/>
                <w:sz w:val="16"/>
                <w:szCs w:val="16"/>
                <w:lang w:eastAsia="it-IT" w:bidi="ar-SA"/>
              </w:rPr>
              <w:t>Donne</w:t>
            </w:r>
          </w:p>
        </w:tc>
        <w:tc>
          <w:tcPr>
            <w:tcW w:w="881" w:type="dxa"/>
            <w:shd w:val="clear" w:color="auto" w:fill="DBE5F1" w:themeFill="accent1" w:themeFillTint="33"/>
            <w:noWrap/>
            <w:vAlign w:val="center"/>
            <w:hideMark/>
          </w:tcPr>
          <w:p w:rsidR="006B542B" w:rsidRPr="009D69AE" w:rsidRDefault="006B542B" w:rsidP="009D69AE">
            <w:pPr>
              <w:suppressAutoHyphens w:val="0"/>
              <w:spacing w:before="0"/>
              <w:jc w:val="center"/>
              <w:rPr>
                <w:b/>
                <w:color w:val="000000"/>
                <w:sz w:val="16"/>
                <w:szCs w:val="16"/>
                <w:lang w:eastAsia="it-IT" w:bidi="ar-SA"/>
              </w:rPr>
            </w:pPr>
            <w:r w:rsidRPr="009D69AE">
              <w:rPr>
                <w:b/>
                <w:color w:val="000000"/>
                <w:sz w:val="16"/>
                <w:szCs w:val="16"/>
                <w:lang w:eastAsia="it-IT" w:bidi="ar-SA"/>
              </w:rPr>
              <w:t>Totale</w:t>
            </w:r>
          </w:p>
        </w:tc>
      </w:tr>
      <w:tr w:rsidR="006B542B" w:rsidRPr="006B542B" w:rsidTr="009D69AE">
        <w:trPr>
          <w:trHeight w:val="240"/>
        </w:trPr>
        <w:tc>
          <w:tcPr>
            <w:tcW w:w="3080" w:type="dxa"/>
            <w:shd w:val="clear" w:color="auto" w:fill="auto"/>
            <w:noWrap/>
            <w:vAlign w:val="center"/>
            <w:hideMark/>
          </w:tcPr>
          <w:p w:rsidR="006B542B" w:rsidRPr="009D69AE" w:rsidRDefault="009D69AE" w:rsidP="009D69AE">
            <w:pPr>
              <w:suppressAutoHyphens w:val="0"/>
              <w:spacing w:before="0"/>
              <w:ind w:left="-579" w:firstLine="579"/>
              <w:rPr>
                <w:color w:val="000000"/>
                <w:sz w:val="16"/>
                <w:szCs w:val="16"/>
                <w:lang w:eastAsia="it-IT" w:bidi="ar-SA"/>
              </w:rPr>
            </w:pPr>
            <w:r w:rsidRPr="009D69AE">
              <w:rPr>
                <w:color w:val="000000"/>
                <w:sz w:val="16"/>
                <w:szCs w:val="16"/>
                <w:lang w:eastAsia="it-IT" w:bidi="ar-SA"/>
              </w:rPr>
              <w:t xml:space="preserve">   </w:t>
            </w:r>
            <w:r w:rsidR="006B542B" w:rsidRPr="009D69AE">
              <w:rPr>
                <w:color w:val="000000"/>
                <w:sz w:val="16"/>
                <w:szCs w:val="16"/>
                <w:lang w:eastAsia="it-IT" w:bidi="ar-SA"/>
              </w:rPr>
              <w:t>Medici/Veterinari</w:t>
            </w:r>
          </w:p>
        </w:tc>
        <w:tc>
          <w:tcPr>
            <w:tcW w:w="1014" w:type="dxa"/>
            <w:shd w:val="clear" w:color="auto" w:fill="auto"/>
            <w:noWrap/>
            <w:vAlign w:val="center"/>
            <w:hideMark/>
          </w:tcPr>
          <w:p w:rsidR="006B542B" w:rsidRPr="009D69AE" w:rsidRDefault="006B542B" w:rsidP="009D69AE">
            <w:pPr>
              <w:suppressAutoHyphens w:val="0"/>
              <w:spacing w:before="0"/>
              <w:ind w:left="-579" w:firstLine="579"/>
              <w:jc w:val="right"/>
              <w:rPr>
                <w:color w:val="000000"/>
                <w:sz w:val="16"/>
                <w:szCs w:val="16"/>
                <w:lang w:eastAsia="it-IT" w:bidi="ar-SA"/>
              </w:rPr>
            </w:pPr>
            <w:r w:rsidRPr="009D69AE">
              <w:rPr>
                <w:color w:val="000000"/>
                <w:sz w:val="16"/>
                <w:szCs w:val="16"/>
                <w:lang w:eastAsia="it-IT" w:bidi="ar-SA"/>
              </w:rPr>
              <w:t>573</w:t>
            </w:r>
          </w:p>
        </w:tc>
        <w:tc>
          <w:tcPr>
            <w:tcW w:w="926" w:type="dxa"/>
            <w:shd w:val="clear" w:color="auto" w:fill="auto"/>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499</w:t>
            </w:r>
          </w:p>
        </w:tc>
        <w:tc>
          <w:tcPr>
            <w:tcW w:w="881" w:type="dxa"/>
            <w:shd w:val="clear" w:color="auto" w:fill="auto"/>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1.072</w:t>
            </w:r>
          </w:p>
        </w:tc>
      </w:tr>
      <w:tr w:rsidR="006B542B" w:rsidRPr="006B542B" w:rsidTr="009D69AE">
        <w:trPr>
          <w:trHeight w:val="240"/>
        </w:trPr>
        <w:tc>
          <w:tcPr>
            <w:tcW w:w="3080" w:type="dxa"/>
            <w:shd w:val="clear" w:color="auto" w:fill="auto"/>
            <w:noWrap/>
            <w:vAlign w:val="center"/>
            <w:hideMark/>
          </w:tcPr>
          <w:p w:rsidR="006B542B" w:rsidRPr="009D69AE" w:rsidRDefault="009D69AE" w:rsidP="009D69AE">
            <w:pPr>
              <w:suppressAutoHyphens w:val="0"/>
              <w:spacing w:before="0"/>
              <w:ind w:left="-579" w:firstLine="579"/>
              <w:rPr>
                <w:color w:val="000000"/>
                <w:sz w:val="16"/>
                <w:szCs w:val="16"/>
                <w:lang w:eastAsia="it-IT" w:bidi="ar-SA"/>
              </w:rPr>
            </w:pPr>
            <w:r w:rsidRPr="009D69AE">
              <w:rPr>
                <w:color w:val="000000"/>
                <w:sz w:val="16"/>
                <w:szCs w:val="16"/>
                <w:lang w:eastAsia="it-IT" w:bidi="ar-SA"/>
              </w:rPr>
              <w:t xml:space="preserve">   </w:t>
            </w:r>
            <w:r w:rsidR="006B542B" w:rsidRPr="009D69AE">
              <w:rPr>
                <w:color w:val="000000"/>
                <w:sz w:val="16"/>
                <w:szCs w:val="16"/>
                <w:lang w:eastAsia="it-IT" w:bidi="ar-SA"/>
              </w:rPr>
              <w:t>Altri dirigenti sanitari</w:t>
            </w:r>
          </w:p>
        </w:tc>
        <w:tc>
          <w:tcPr>
            <w:tcW w:w="1014" w:type="dxa"/>
            <w:shd w:val="clear" w:color="000000" w:fill="FFFFFF"/>
            <w:noWrap/>
            <w:vAlign w:val="center"/>
            <w:hideMark/>
          </w:tcPr>
          <w:p w:rsidR="006B542B" w:rsidRPr="009D69AE" w:rsidRDefault="006B542B" w:rsidP="009D69AE">
            <w:pPr>
              <w:suppressAutoHyphens w:val="0"/>
              <w:spacing w:before="0"/>
              <w:ind w:left="-579" w:firstLine="579"/>
              <w:jc w:val="right"/>
              <w:rPr>
                <w:color w:val="000000"/>
                <w:sz w:val="16"/>
                <w:szCs w:val="16"/>
                <w:lang w:eastAsia="it-IT" w:bidi="ar-SA"/>
              </w:rPr>
            </w:pPr>
            <w:r w:rsidRPr="009D69AE">
              <w:rPr>
                <w:color w:val="000000"/>
                <w:sz w:val="16"/>
                <w:szCs w:val="16"/>
                <w:lang w:eastAsia="it-IT" w:bidi="ar-SA"/>
              </w:rPr>
              <w:t>32</w:t>
            </w:r>
          </w:p>
        </w:tc>
        <w:tc>
          <w:tcPr>
            <w:tcW w:w="926" w:type="dxa"/>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113</w:t>
            </w:r>
          </w:p>
        </w:tc>
        <w:tc>
          <w:tcPr>
            <w:tcW w:w="881" w:type="dxa"/>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145</w:t>
            </w:r>
          </w:p>
        </w:tc>
      </w:tr>
      <w:tr w:rsidR="006B542B" w:rsidRPr="006B542B" w:rsidTr="009D69AE">
        <w:trPr>
          <w:trHeight w:val="240"/>
        </w:trPr>
        <w:tc>
          <w:tcPr>
            <w:tcW w:w="3080" w:type="dxa"/>
            <w:tcBorders>
              <w:bottom w:val="single" w:sz="4" w:space="0" w:color="auto"/>
            </w:tcBorders>
            <w:shd w:val="clear" w:color="auto" w:fill="auto"/>
            <w:noWrap/>
            <w:vAlign w:val="center"/>
            <w:hideMark/>
          </w:tcPr>
          <w:p w:rsidR="006B542B" w:rsidRPr="009D69AE" w:rsidRDefault="009D69AE" w:rsidP="009D69AE">
            <w:pPr>
              <w:suppressAutoHyphens w:val="0"/>
              <w:spacing w:before="0"/>
              <w:ind w:left="-579" w:firstLine="579"/>
              <w:rPr>
                <w:color w:val="000000"/>
                <w:sz w:val="16"/>
                <w:szCs w:val="16"/>
                <w:lang w:eastAsia="it-IT" w:bidi="ar-SA"/>
              </w:rPr>
            </w:pPr>
            <w:r w:rsidRPr="009D69AE">
              <w:rPr>
                <w:color w:val="000000"/>
                <w:sz w:val="16"/>
                <w:szCs w:val="16"/>
                <w:lang w:eastAsia="it-IT" w:bidi="ar-SA"/>
              </w:rPr>
              <w:t xml:space="preserve">   </w:t>
            </w:r>
            <w:r w:rsidR="006B542B" w:rsidRPr="009D69AE">
              <w:rPr>
                <w:color w:val="000000"/>
                <w:sz w:val="16"/>
                <w:szCs w:val="16"/>
                <w:lang w:eastAsia="it-IT" w:bidi="ar-SA"/>
              </w:rPr>
              <w:t>Personale sanitario non dirigente</w:t>
            </w:r>
          </w:p>
        </w:tc>
        <w:tc>
          <w:tcPr>
            <w:tcW w:w="1014" w:type="dxa"/>
            <w:tcBorders>
              <w:bottom w:val="single" w:sz="4" w:space="0" w:color="auto"/>
            </w:tcBorders>
            <w:shd w:val="clear" w:color="000000" w:fill="FFFFFF"/>
            <w:noWrap/>
            <w:vAlign w:val="center"/>
            <w:hideMark/>
          </w:tcPr>
          <w:p w:rsidR="006B542B" w:rsidRPr="009D69AE" w:rsidRDefault="006B542B" w:rsidP="009D69AE">
            <w:pPr>
              <w:suppressAutoHyphens w:val="0"/>
              <w:spacing w:before="0"/>
              <w:ind w:left="-579" w:firstLine="579"/>
              <w:jc w:val="right"/>
              <w:rPr>
                <w:color w:val="000000"/>
                <w:sz w:val="16"/>
                <w:szCs w:val="16"/>
                <w:lang w:eastAsia="it-IT" w:bidi="ar-SA"/>
              </w:rPr>
            </w:pPr>
            <w:r w:rsidRPr="009D69AE">
              <w:rPr>
                <w:color w:val="000000"/>
                <w:sz w:val="16"/>
                <w:szCs w:val="16"/>
                <w:lang w:eastAsia="it-IT" w:bidi="ar-SA"/>
              </w:rPr>
              <w:t>682</w:t>
            </w:r>
          </w:p>
        </w:tc>
        <w:tc>
          <w:tcPr>
            <w:tcW w:w="926" w:type="dxa"/>
            <w:tcBorders>
              <w:bottom w:val="single" w:sz="4" w:space="0" w:color="auto"/>
            </w:tcBorders>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2.788</w:t>
            </w:r>
          </w:p>
        </w:tc>
        <w:tc>
          <w:tcPr>
            <w:tcW w:w="881" w:type="dxa"/>
            <w:tcBorders>
              <w:bottom w:val="single" w:sz="4" w:space="0" w:color="auto"/>
            </w:tcBorders>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3.470</w:t>
            </w:r>
          </w:p>
        </w:tc>
      </w:tr>
      <w:tr w:rsidR="006B542B" w:rsidRPr="006B542B" w:rsidTr="009D69AE">
        <w:trPr>
          <w:trHeight w:val="240"/>
        </w:trPr>
        <w:tc>
          <w:tcPr>
            <w:tcW w:w="3080" w:type="dxa"/>
            <w:shd w:val="clear" w:color="000000" w:fill="DBE5F1" w:themeFill="accent1" w:themeFillTint="33"/>
            <w:noWrap/>
            <w:vAlign w:val="center"/>
            <w:hideMark/>
          </w:tcPr>
          <w:p w:rsidR="006B542B" w:rsidRPr="009D69AE" w:rsidRDefault="006B542B" w:rsidP="009D69AE">
            <w:pPr>
              <w:suppressAutoHyphens w:val="0"/>
              <w:spacing w:before="0"/>
              <w:ind w:left="-579" w:firstLine="579"/>
              <w:rPr>
                <w:b/>
                <w:i/>
                <w:iCs/>
                <w:color w:val="000000"/>
                <w:sz w:val="16"/>
                <w:szCs w:val="16"/>
                <w:lang w:eastAsia="it-IT" w:bidi="ar-SA"/>
              </w:rPr>
            </w:pPr>
            <w:r w:rsidRPr="009D69AE">
              <w:rPr>
                <w:b/>
                <w:i/>
                <w:iCs/>
                <w:color w:val="000000"/>
                <w:sz w:val="16"/>
                <w:szCs w:val="16"/>
                <w:lang w:eastAsia="it-IT" w:bidi="ar-SA"/>
              </w:rPr>
              <w:t>Totale ruolo sanitario</w:t>
            </w:r>
          </w:p>
        </w:tc>
        <w:tc>
          <w:tcPr>
            <w:tcW w:w="1014" w:type="dxa"/>
            <w:shd w:val="clear" w:color="000000" w:fill="DBE5F1" w:themeFill="accent1" w:themeFillTint="33"/>
            <w:noWrap/>
            <w:vAlign w:val="center"/>
            <w:hideMark/>
          </w:tcPr>
          <w:p w:rsidR="006B542B" w:rsidRPr="009D69AE" w:rsidRDefault="006B542B" w:rsidP="009D69AE">
            <w:pPr>
              <w:suppressAutoHyphens w:val="0"/>
              <w:spacing w:before="0"/>
              <w:ind w:left="-579" w:firstLine="579"/>
              <w:jc w:val="right"/>
              <w:rPr>
                <w:b/>
                <w:i/>
                <w:iCs/>
                <w:color w:val="000000"/>
                <w:sz w:val="16"/>
                <w:szCs w:val="16"/>
                <w:lang w:eastAsia="it-IT" w:bidi="ar-SA"/>
              </w:rPr>
            </w:pPr>
            <w:r w:rsidRPr="009D69AE">
              <w:rPr>
                <w:b/>
                <w:i/>
                <w:iCs/>
                <w:color w:val="000000"/>
                <w:sz w:val="16"/>
                <w:szCs w:val="16"/>
                <w:lang w:eastAsia="it-IT" w:bidi="ar-SA"/>
              </w:rPr>
              <w:t>1.287</w:t>
            </w:r>
          </w:p>
        </w:tc>
        <w:tc>
          <w:tcPr>
            <w:tcW w:w="926" w:type="dxa"/>
            <w:shd w:val="clear" w:color="000000" w:fill="DBE5F1" w:themeFill="accent1" w:themeFillTint="33"/>
            <w:noWrap/>
            <w:vAlign w:val="center"/>
            <w:hideMark/>
          </w:tcPr>
          <w:p w:rsidR="006B542B" w:rsidRPr="009D69AE" w:rsidRDefault="006B542B" w:rsidP="009D69AE">
            <w:pPr>
              <w:suppressAutoHyphens w:val="0"/>
              <w:spacing w:before="0"/>
              <w:jc w:val="right"/>
              <w:rPr>
                <w:b/>
                <w:i/>
                <w:iCs/>
                <w:color w:val="000000"/>
                <w:sz w:val="16"/>
                <w:szCs w:val="16"/>
                <w:lang w:eastAsia="it-IT" w:bidi="ar-SA"/>
              </w:rPr>
            </w:pPr>
            <w:r w:rsidRPr="009D69AE">
              <w:rPr>
                <w:b/>
                <w:i/>
                <w:iCs/>
                <w:color w:val="000000"/>
                <w:sz w:val="16"/>
                <w:szCs w:val="16"/>
                <w:lang w:eastAsia="it-IT" w:bidi="ar-SA"/>
              </w:rPr>
              <w:t>3.400</w:t>
            </w:r>
          </w:p>
        </w:tc>
        <w:tc>
          <w:tcPr>
            <w:tcW w:w="881" w:type="dxa"/>
            <w:shd w:val="clear" w:color="000000" w:fill="DBE5F1" w:themeFill="accent1" w:themeFillTint="33"/>
            <w:noWrap/>
            <w:vAlign w:val="center"/>
            <w:hideMark/>
          </w:tcPr>
          <w:p w:rsidR="006B542B" w:rsidRPr="009D69AE" w:rsidRDefault="006B542B" w:rsidP="009D69AE">
            <w:pPr>
              <w:suppressAutoHyphens w:val="0"/>
              <w:spacing w:before="0"/>
              <w:jc w:val="right"/>
              <w:rPr>
                <w:b/>
                <w:i/>
                <w:iCs/>
                <w:color w:val="000000"/>
                <w:sz w:val="16"/>
                <w:szCs w:val="16"/>
                <w:lang w:eastAsia="it-IT" w:bidi="ar-SA"/>
              </w:rPr>
            </w:pPr>
            <w:r w:rsidRPr="009D69AE">
              <w:rPr>
                <w:b/>
                <w:i/>
                <w:iCs/>
                <w:color w:val="000000"/>
                <w:sz w:val="16"/>
                <w:szCs w:val="16"/>
                <w:lang w:eastAsia="it-IT" w:bidi="ar-SA"/>
              </w:rPr>
              <w:t>4.687</w:t>
            </w:r>
          </w:p>
        </w:tc>
      </w:tr>
      <w:tr w:rsidR="006B542B" w:rsidRPr="006B542B" w:rsidTr="009D69AE">
        <w:trPr>
          <w:trHeight w:val="240"/>
        </w:trPr>
        <w:tc>
          <w:tcPr>
            <w:tcW w:w="3080" w:type="dxa"/>
            <w:shd w:val="clear" w:color="auto" w:fill="auto"/>
            <w:noWrap/>
            <w:vAlign w:val="center"/>
            <w:hideMark/>
          </w:tcPr>
          <w:p w:rsidR="006B542B" w:rsidRPr="009D69AE" w:rsidRDefault="009D69AE" w:rsidP="009D69AE">
            <w:pPr>
              <w:suppressAutoHyphens w:val="0"/>
              <w:spacing w:before="0"/>
              <w:ind w:left="-579" w:firstLine="579"/>
              <w:rPr>
                <w:color w:val="000000"/>
                <w:sz w:val="16"/>
                <w:szCs w:val="16"/>
                <w:lang w:eastAsia="it-IT" w:bidi="ar-SA"/>
              </w:rPr>
            </w:pPr>
            <w:r w:rsidRPr="009D69AE">
              <w:rPr>
                <w:color w:val="000000"/>
                <w:sz w:val="16"/>
                <w:szCs w:val="16"/>
                <w:lang w:eastAsia="it-IT" w:bidi="ar-SA"/>
              </w:rPr>
              <w:t xml:space="preserve">   </w:t>
            </w:r>
            <w:r w:rsidR="006B542B" w:rsidRPr="009D69AE">
              <w:rPr>
                <w:color w:val="000000"/>
                <w:sz w:val="16"/>
                <w:szCs w:val="16"/>
                <w:lang w:eastAsia="it-IT" w:bidi="ar-SA"/>
              </w:rPr>
              <w:t>Ruolo professionale</w:t>
            </w:r>
          </w:p>
        </w:tc>
        <w:tc>
          <w:tcPr>
            <w:tcW w:w="1014" w:type="dxa"/>
            <w:shd w:val="clear" w:color="000000" w:fill="FFFFFF"/>
            <w:noWrap/>
            <w:vAlign w:val="center"/>
            <w:hideMark/>
          </w:tcPr>
          <w:p w:rsidR="006B542B" w:rsidRPr="009D69AE" w:rsidRDefault="006B542B" w:rsidP="009D69AE">
            <w:pPr>
              <w:suppressAutoHyphens w:val="0"/>
              <w:spacing w:before="0"/>
              <w:ind w:left="-579" w:firstLine="579"/>
              <w:jc w:val="right"/>
              <w:rPr>
                <w:color w:val="000000"/>
                <w:sz w:val="16"/>
                <w:szCs w:val="16"/>
                <w:lang w:eastAsia="it-IT" w:bidi="ar-SA"/>
              </w:rPr>
            </w:pPr>
            <w:r w:rsidRPr="009D69AE">
              <w:rPr>
                <w:color w:val="000000"/>
                <w:sz w:val="16"/>
                <w:szCs w:val="16"/>
                <w:lang w:eastAsia="it-IT" w:bidi="ar-SA"/>
              </w:rPr>
              <w:t>20</w:t>
            </w:r>
          </w:p>
        </w:tc>
        <w:tc>
          <w:tcPr>
            <w:tcW w:w="926" w:type="dxa"/>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9</w:t>
            </w:r>
          </w:p>
        </w:tc>
        <w:tc>
          <w:tcPr>
            <w:tcW w:w="881" w:type="dxa"/>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29</w:t>
            </w:r>
          </w:p>
        </w:tc>
      </w:tr>
      <w:tr w:rsidR="006B542B" w:rsidRPr="006B542B" w:rsidTr="009D69AE">
        <w:trPr>
          <w:trHeight w:val="240"/>
        </w:trPr>
        <w:tc>
          <w:tcPr>
            <w:tcW w:w="3080" w:type="dxa"/>
            <w:shd w:val="clear" w:color="auto" w:fill="auto"/>
            <w:noWrap/>
            <w:vAlign w:val="center"/>
            <w:hideMark/>
          </w:tcPr>
          <w:p w:rsidR="006B542B" w:rsidRPr="009D69AE" w:rsidRDefault="009D69AE" w:rsidP="009D69AE">
            <w:pPr>
              <w:suppressAutoHyphens w:val="0"/>
              <w:spacing w:before="0"/>
              <w:ind w:left="-579" w:firstLine="579"/>
              <w:rPr>
                <w:color w:val="000000"/>
                <w:sz w:val="16"/>
                <w:szCs w:val="16"/>
                <w:lang w:eastAsia="it-IT" w:bidi="ar-SA"/>
              </w:rPr>
            </w:pPr>
            <w:r w:rsidRPr="009D69AE">
              <w:rPr>
                <w:color w:val="000000"/>
                <w:sz w:val="16"/>
                <w:szCs w:val="16"/>
                <w:lang w:eastAsia="it-IT" w:bidi="ar-SA"/>
              </w:rPr>
              <w:t xml:space="preserve">   </w:t>
            </w:r>
            <w:r w:rsidR="006B542B" w:rsidRPr="009D69AE">
              <w:rPr>
                <w:color w:val="000000"/>
                <w:sz w:val="16"/>
                <w:szCs w:val="16"/>
                <w:lang w:eastAsia="it-IT" w:bidi="ar-SA"/>
              </w:rPr>
              <w:t>Ruolo tecnico</w:t>
            </w:r>
          </w:p>
        </w:tc>
        <w:tc>
          <w:tcPr>
            <w:tcW w:w="1014" w:type="dxa"/>
            <w:shd w:val="clear" w:color="000000" w:fill="FFFFFF"/>
            <w:noWrap/>
            <w:vAlign w:val="center"/>
            <w:hideMark/>
          </w:tcPr>
          <w:p w:rsidR="006B542B" w:rsidRPr="009D69AE" w:rsidRDefault="006B542B" w:rsidP="009D69AE">
            <w:pPr>
              <w:suppressAutoHyphens w:val="0"/>
              <w:spacing w:before="0"/>
              <w:ind w:left="-579" w:firstLine="579"/>
              <w:jc w:val="right"/>
              <w:rPr>
                <w:color w:val="000000"/>
                <w:sz w:val="16"/>
                <w:szCs w:val="16"/>
                <w:lang w:eastAsia="it-IT" w:bidi="ar-SA"/>
              </w:rPr>
            </w:pPr>
            <w:r w:rsidRPr="009D69AE">
              <w:rPr>
                <w:color w:val="000000"/>
                <w:sz w:val="16"/>
                <w:szCs w:val="16"/>
                <w:lang w:eastAsia="it-IT" w:bidi="ar-SA"/>
              </w:rPr>
              <w:t>286</w:t>
            </w:r>
          </w:p>
        </w:tc>
        <w:tc>
          <w:tcPr>
            <w:tcW w:w="926" w:type="dxa"/>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585</w:t>
            </w:r>
          </w:p>
        </w:tc>
        <w:tc>
          <w:tcPr>
            <w:tcW w:w="881" w:type="dxa"/>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871</w:t>
            </w:r>
          </w:p>
        </w:tc>
      </w:tr>
      <w:tr w:rsidR="006B542B" w:rsidRPr="006B542B" w:rsidTr="009D69AE">
        <w:trPr>
          <w:trHeight w:val="240"/>
        </w:trPr>
        <w:tc>
          <w:tcPr>
            <w:tcW w:w="3080" w:type="dxa"/>
            <w:tcBorders>
              <w:bottom w:val="single" w:sz="4" w:space="0" w:color="auto"/>
            </w:tcBorders>
            <w:shd w:val="clear" w:color="auto" w:fill="auto"/>
            <w:noWrap/>
            <w:vAlign w:val="center"/>
            <w:hideMark/>
          </w:tcPr>
          <w:p w:rsidR="006B542B" w:rsidRPr="009D69AE" w:rsidRDefault="009D69AE" w:rsidP="009D69AE">
            <w:pPr>
              <w:suppressAutoHyphens w:val="0"/>
              <w:spacing w:before="0"/>
              <w:ind w:left="-579" w:firstLine="579"/>
              <w:rPr>
                <w:color w:val="000000"/>
                <w:sz w:val="16"/>
                <w:szCs w:val="16"/>
                <w:lang w:eastAsia="it-IT" w:bidi="ar-SA"/>
              </w:rPr>
            </w:pPr>
            <w:r w:rsidRPr="009D69AE">
              <w:rPr>
                <w:color w:val="000000"/>
                <w:sz w:val="16"/>
                <w:szCs w:val="16"/>
                <w:lang w:eastAsia="it-IT" w:bidi="ar-SA"/>
              </w:rPr>
              <w:t xml:space="preserve">   </w:t>
            </w:r>
            <w:r w:rsidR="006B542B" w:rsidRPr="009D69AE">
              <w:rPr>
                <w:color w:val="000000"/>
                <w:sz w:val="16"/>
                <w:szCs w:val="16"/>
                <w:lang w:eastAsia="it-IT" w:bidi="ar-SA"/>
              </w:rPr>
              <w:t>Ruolo amministrativo</w:t>
            </w:r>
          </w:p>
        </w:tc>
        <w:tc>
          <w:tcPr>
            <w:tcW w:w="1014" w:type="dxa"/>
            <w:tcBorders>
              <w:bottom w:val="single" w:sz="4" w:space="0" w:color="auto"/>
            </w:tcBorders>
            <w:shd w:val="clear" w:color="000000" w:fill="FFFFFF"/>
            <w:noWrap/>
            <w:vAlign w:val="center"/>
            <w:hideMark/>
          </w:tcPr>
          <w:p w:rsidR="006B542B" w:rsidRPr="009D69AE" w:rsidRDefault="006B542B" w:rsidP="009D69AE">
            <w:pPr>
              <w:suppressAutoHyphens w:val="0"/>
              <w:spacing w:before="0"/>
              <w:ind w:left="-579" w:firstLine="579"/>
              <w:jc w:val="right"/>
              <w:rPr>
                <w:color w:val="000000"/>
                <w:sz w:val="16"/>
                <w:szCs w:val="16"/>
                <w:lang w:eastAsia="it-IT" w:bidi="ar-SA"/>
              </w:rPr>
            </w:pPr>
            <w:r w:rsidRPr="009D69AE">
              <w:rPr>
                <w:color w:val="000000"/>
                <w:sz w:val="16"/>
                <w:szCs w:val="16"/>
                <w:lang w:eastAsia="it-IT" w:bidi="ar-SA"/>
              </w:rPr>
              <w:t>95</w:t>
            </w:r>
          </w:p>
        </w:tc>
        <w:tc>
          <w:tcPr>
            <w:tcW w:w="926" w:type="dxa"/>
            <w:tcBorders>
              <w:bottom w:val="single" w:sz="4" w:space="0" w:color="auto"/>
            </w:tcBorders>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485</w:t>
            </w:r>
          </w:p>
        </w:tc>
        <w:tc>
          <w:tcPr>
            <w:tcW w:w="881" w:type="dxa"/>
            <w:tcBorders>
              <w:bottom w:val="single" w:sz="4" w:space="0" w:color="auto"/>
            </w:tcBorders>
            <w:shd w:val="clear" w:color="000000" w:fill="FFFFFF"/>
            <w:noWrap/>
            <w:vAlign w:val="center"/>
            <w:hideMark/>
          </w:tcPr>
          <w:p w:rsidR="006B542B" w:rsidRPr="009D69AE" w:rsidRDefault="006B542B" w:rsidP="009D69AE">
            <w:pPr>
              <w:suppressAutoHyphens w:val="0"/>
              <w:spacing w:before="0"/>
              <w:jc w:val="right"/>
              <w:rPr>
                <w:color w:val="000000"/>
                <w:sz w:val="16"/>
                <w:szCs w:val="16"/>
                <w:lang w:eastAsia="it-IT" w:bidi="ar-SA"/>
              </w:rPr>
            </w:pPr>
            <w:r w:rsidRPr="009D69AE">
              <w:rPr>
                <w:color w:val="000000"/>
                <w:sz w:val="16"/>
                <w:szCs w:val="16"/>
                <w:lang w:eastAsia="it-IT" w:bidi="ar-SA"/>
              </w:rPr>
              <w:t>580</w:t>
            </w:r>
          </w:p>
        </w:tc>
      </w:tr>
      <w:tr w:rsidR="006B542B" w:rsidRPr="006B542B" w:rsidTr="009D69AE">
        <w:trPr>
          <w:trHeight w:val="240"/>
        </w:trPr>
        <w:tc>
          <w:tcPr>
            <w:tcW w:w="3080" w:type="dxa"/>
            <w:shd w:val="clear" w:color="000000" w:fill="DBE5F1" w:themeFill="accent1" w:themeFillTint="33"/>
            <w:noWrap/>
            <w:vAlign w:val="center"/>
            <w:hideMark/>
          </w:tcPr>
          <w:p w:rsidR="006B542B" w:rsidRPr="009D69AE" w:rsidRDefault="006B542B" w:rsidP="009D69AE">
            <w:pPr>
              <w:suppressAutoHyphens w:val="0"/>
              <w:spacing w:before="0"/>
              <w:ind w:left="-579" w:firstLine="579"/>
              <w:rPr>
                <w:b/>
                <w:i/>
                <w:iCs/>
                <w:color w:val="000000"/>
                <w:sz w:val="16"/>
                <w:szCs w:val="16"/>
                <w:lang w:eastAsia="it-IT" w:bidi="ar-SA"/>
              </w:rPr>
            </w:pPr>
            <w:r w:rsidRPr="009D69AE">
              <w:rPr>
                <w:b/>
                <w:i/>
                <w:iCs/>
                <w:color w:val="000000"/>
                <w:sz w:val="16"/>
                <w:szCs w:val="16"/>
                <w:lang w:eastAsia="it-IT" w:bidi="ar-SA"/>
              </w:rPr>
              <w:t>Totale ruoli non sanitari</w:t>
            </w:r>
          </w:p>
        </w:tc>
        <w:tc>
          <w:tcPr>
            <w:tcW w:w="1014" w:type="dxa"/>
            <w:shd w:val="clear" w:color="000000" w:fill="DBE5F1" w:themeFill="accent1" w:themeFillTint="33"/>
            <w:noWrap/>
            <w:vAlign w:val="center"/>
            <w:hideMark/>
          </w:tcPr>
          <w:p w:rsidR="006B542B" w:rsidRPr="009D69AE" w:rsidRDefault="006B542B" w:rsidP="009D69AE">
            <w:pPr>
              <w:suppressAutoHyphens w:val="0"/>
              <w:spacing w:before="0"/>
              <w:ind w:left="-579" w:firstLine="579"/>
              <w:jc w:val="right"/>
              <w:rPr>
                <w:b/>
                <w:i/>
                <w:iCs/>
                <w:color w:val="000000"/>
                <w:sz w:val="16"/>
                <w:szCs w:val="16"/>
                <w:lang w:eastAsia="it-IT" w:bidi="ar-SA"/>
              </w:rPr>
            </w:pPr>
            <w:r w:rsidRPr="009D69AE">
              <w:rPr>
                <w:b/>
                <w:i/>
                <w:iCs/>
                <w:color w:val="000000"/>
                <w:sz w:val="16"/>
                <w:szCs w:val="16"/>
                <w:lang w:eastAsia="it-IT" w:bidi="ar-SA"/>
              </w:rPr>
              <w:t>401</w:t>
            </w:r>
          </w:p>
        </w:tc>
        <w:tc>
          <w:tcPr>
            <w:tcW w:w="926" w:type="dxa"/>
            <w:shd w:val="clear" w:color="000000" w:fill="DBE5F1" w:themeFill="accent1" w:themeFillTint="33"/>
            <w:noWrap/>
            <w:vAlign w:val="center"/>
            <w:hideMark/>
          </w:tcPr>
          <w:p w:rsidR="006B542B" w:rsidRPr="009D69AE" w:rsidRDefault="006B542B" w:rsidP="009D69AE">
            <w:pPr>
              <w:suppressAutoHyphens w:val="0"/>
              <w:spacing w:before="0"/>
              <w:jc w:val="right"/>
              <w:rPr>
                <w:b/>
                <w:i/>
                <w:iCs/>
                <w:color w:val="000000"/>
                <w:sz w:val="16"/>
                <w:szCs w:val="16"/>
                <w:lang w:eastAsia="it-IT" w:bidi="ar-SA"/>
              </w:rPr>
            </w:pPr>
            <w:r w:rsidRPr="009D69AE">
              <w:rPr>
                <w:b/>
                <w:i/>
                <w:iCs/>
                <w:color w:val="000000"/>
                <w:sz w:val="16"/>
                <w:szCs w:val="16"/>
                <w:lang w:eastAsia="it-IT" w:bidi="ar-SA"/>
              </w:rPr>
              <w:t>1</w:t>
            </w:r>
            <w:r w:rsidR="005E300C" w:rsidRPr="009D69AE">
              <w:rPr>
                <w:b/>
                <w:i/>
                <w:iCs/>
                <w:color w:val="000000"/>
                <w:sz w:val="16"/>
                <w:szCs w:val="16"/>
                <w:lang w:eastAsia="it-IT" w:bidi="ar-SA"/>
              </w:rPr>
              <w:t>.</w:t>
            </w:r>
            <w:r w:rsidRPr="009D69AE">
              <w:rPr>
                <w:b/>
                <w:i/>
                <w:iCs/>
                <w:color w:val="000000"/>
                <w:sz w:val="16"/>
                <w:szCs w:val="16"/>
                <w:lang w:eastAsia="it-IT" w:bidi="ar-SA"/>
              </w:rPr>
              <w:t>079</w:t>
            </w:r>
          </w:p>
        </w:tc>
        <w:tc>
          <w:tcPr>
            <w:tcW w:w="881" w:type="dxa"/>
            <w:shd w:val="clear" w:color="000000" w:fill="DBE5F1" w:themeFill="accent1" w:themeFillTint="33"/>
            <w:noWrap/>
            <w:vAlign w:val="center"/>
            <w:hideMark/>
          </w:tcPr>
          <w:p w:rsidR="006B542B" w:rsidRPr="009D69AE" w:rsidRDefault="006B542B" w:rsidP="009D69AE">
            <w:pPr>
              <w:suppressAutoHyphens w:val="0"/>
              <w:spacing w:before="0"/>
              <w:jc w:val="right"/>
              <w:rPr>
                <w:b/>
                <w:i/>
                <w:iCs/>
                <w:color w:val="000000"/>
                <w:sz w:val="16"/>
                <w:szCs w:val="16"/>
                <w:lang w:eastAsia="it-IT" w:bidi="ar-SA"/>
              </w:rPr>
            </w:pPr>
            <w:r w:rsidRPr="009D69AE">
              <w:rPr>
                <w:b/>
                <w:i/>
                <w:iCs/>
                <w:color w:val="000000"/>
                <w:sz w:val="16"/>
                <w:szCs w:val="16"/>
                <w:lang w:eastAsia="it-IT" w:bidi="ar-SA"/>
              </w:rPr>
              <w:t>1</w:t>
            </w:r>
            <w:r w:rsidR="005E300C" w:rsidRPr="009D69AE">
              <w:rPr>
                <w:b/>
                <w:i/>
                <w:iCs/>
                <w:color w:val="000000"/>
                <w:sz w:val="16"/>
                <w:szCs w:val="16"/>
                <w:lang w:eastAsia="it-IT" w:bidi="ar-SA"/>
              </w:rPr>
              <w:t>.</w:t>
            </w:r>
            <w:r w:rsidRPr="009D69AE">
              <w:rPr>
                <w:b/>
                <w:i/>
                <w:iCs/>
                <w:color w:val="000000"/>
                <w:sz w:val="16"/>
                <w:szCs w:val="16"/>
                <w:lang w:eastAsia="it-IT" w:bidi="ar-SA"/>
              </w:rPr>
              <w:t>480</w:t>
            </w:r>
          </w:p>
        </w:tc>
      </w:tr>
      <w:tr w:rsidR="006B542B" w:rsidRPr="006B542B" w:rsidTr="009D69AE">
        <w:trPr>
          <w:trHeight w:val="240"/>
        </w:trPr>
        <w:tc>
          <w:tcPr>
            <w:tcW w:w="3080" w:type="dxa"/>
            <w:shd w:val="clear" w:color="000000" w:fill="DBE5F1" w:themeFill="accent1" w:themeFillTint="33"/>
            <w:noWrap/>
            <w:vAlign w:val="center"/>
            <w:hideMark/>
          </w:tcPr>
          <w:p w:rsidR="006B542B" w:rsidRPr="009D69AE" w:rsidRDefault="006B542B" w:rsidP="009D69AE">
            <w:pPr>
              <w:suppressAutoHyphens w:val="0"/>
              <w:spacing w:before="0"/>
              <w:ind w:left="-579" w:firstLine="579"/>
              <w:rPr>
                <w:b/>
                <w:color w:val="000000"/>
                <w:sz w:val="16"/>
                <w:szCs w:val="16"/>
                <w:lang w:eastAsia="it-IT" w:bidi="ar-SA"/>
              </w:rPr>
            </w:pPr>
            <w:r w:rsidRPr="009D69AE">
              <w:rPr>
                <w:b/>
                <w:color w:val="000000"/>
                <w:sz w:val="16"/>
                <w:szCs w:val="16"/>
                <w:lang w:eastAsia="it-IT" w:bidi="ar-SA"/>
              </w:rPr>
              <w:t>Totale complessivo</w:t>
            </w:r>
          </w:p>
        </w:tc>
        <w:tc>
          <w:tcPr>
            <w:tcW w:w="1014" w:type="dxa"/>
            <w:shd w:val="clear" w:color="000000" w:fill="DBE5F1" w:themeFill="accent1" w:themeFillTint="33"/>
            <w:noWrap/>
            <w:vAlign w:val="center"/>
            <w:hideMark/>
          </w:tcPr>
          <w:p w:rsidR="006B542B" w:rsidRPr="009D69AE" w:rsidRDefault="006B542B" w:rsidP="009D69AE">
            <w:pPr>
              <w:suppressAutoHyphens w:val="0"/>
              <w:spacing w:before="0"/>
              <w:ind w:left="-579" w:firstLine="579"/>
              <w:jc w:val="right"/>
              <w:rPr>
                <w:b/>
                <w:bCs/>
                <w:color w:val="000000"/>
                <w:sz w:val="16"/>
                <w:szCs w:val="16"/>
                <w:lang w:eastAsia="it-IT" w:bidi="ar-SA"/>
              </w:rPr>
            </w:pPr>
            <w:r w:rsidRPr="009D69AE">
              <w:rPr>
                <w:b/>
                <w:bCs/>
                <w:color w:val="000000"/>
                <w:sz w:val="16"/>
                <w:szCs w:val="16"/>
                <w:lang w:eastAsia="it-IT" w:bidi="ar-SA"/>
              </w:rPr>
              <w:t>1.688</w:t>
            </w:r>
          </w:p>
        </w:tc>
        <w:tc>
          <w:tcPr>
            <w:tcW w:w="926" w:type="dxa"/>
            <w:shd w:val="clear" w:color="000000" w:fill="DBE5F1" w:themeFill="accent1" w:themeFillTint="33"/>
            <w:noWrap/>
            <w:vAlign w:val="center"/>
            <w:hideMark/>
          </w:tcPr>
          <w:p w:rsidR="006B542B" w:rsidRPr="009D69AE" w:rsidRDefault="006B542B" w:rsidP="009D69AE">
            <w:pPr>
              <w:suppressAutoHyphens w:val="0"/>
              <w:spacing w:before="0"/>
              <w:jc w:val="right"/>
              <w:rPr>
                <w:b/>
                <w:bCs/>
                <w:color w:val="000000"/>
                <w:sz w:val="16"/>
                <w:szCs w:val="16"/>
                <w:lang w:eastAsia="it-IT" w:bidi="ar-SA"/>
              </w:rPr>
            </w:pPr>
            <w:r w:rsidRPr="009D69AE">
              <w:rPr>
                <w:b/>
                <w:bCs/>
                <w:color w:val="000000"/>
                <w:sz w:val="16"/>
                <w:szCs w:val="16"/>
                <w:lang w:eastAsia="it-IT" w:bidi="ar-SA"/>
              </w:rPr>
              <w:t>4.479</w:t>
            </w:r>
          </w:p>
        </w:tc>
        <w:tc>
          <w:tcPr>
            <w:tcW w:w="881" w:type="dxa"/>
            <w:shd w:val="clear" w:color="000000" w:fill="DBE5F1" w:themeFill="accent1" w:themeFillTint="33"/>
            <w:noWrap/>
            <w:vAlign w:val="center"/>
            <w:hideMark/>
          </w:tcPr>
          <w:p w:rsidR="006B542B" w:rsidRPr="009D69AE" w:rsidRDefault="006B542B" w:rsidP="009D69AE">
            <w:pPr>
              <w:suppressAutoHyphens w:val="0"/>
              <w:spacing w:before="0"/>
              <w:jc w:val="right"/>
              <w:rPr>
                <w:b/>
                <w:bCs/>
                <w:color w:val="000000"/>
                <w:sz w:val="16"/>
                <w:szCs w:val="16"/>
                <w:lang w:eastAsia="it-IT" w:bidi="ar-SA"/>
              </w:rPr>
            </w:pPr>
            <w:r w:rsidRPr="009D69AE">
              <w:rPr>
                <w:b/>
                <w:bCs/>
                <w:color w:val="000000"/>
                <w:sz w:val="16"/>
                <w:szCs w:val="16"/>
                <w:lang w:eastAsia="it-IT" w:bidi="ar-SA"/>
              </w:rPr>
              <w:t>6.167</w:t>
            </w:r>
          </w:p>
        </w:tc>
      </w:tr>
    </w:tbl>
    <w:p w:rsidR="006B542B" w:rsidRDefault="009D69AE" w:rsidP="00314369">
      <w:pPr>
        <w:suppressAutoHyphens w:val="0"/>
        <w:spacing w:before="100" w:beforeAutospacing="1" w:after="240"/>
        <w:jc w:val="center"/>
        <w:rPr>
          <w:rFonts w:asciiTheme="minorHAnsi" w:hAnsiTheme="minorHAnsi" w:cstheme="minorHAnsi"/>
          <w:b/>
          <w:color w:val="FF0000"/>
          <w:sz w:val="20"/>
          <w:lang w:eastAsia="it-IT" w:bidi="ar-SA"/>
        </w:rPr>
      </w:pPr>
      <w:r>
        <w:rPr>
          <w:rFonts w:asciiTheme="minorHAnsi" w:hAnsiTheme="minorHAnsi" w:cstheme="minorHAnsi"/>
          <w:b/>
          <w:color w:val="FF0000"/>
          <w:sz w:val="20"/>
          <w:lang w:eastAsia="it-IT" w:bidi="ar-SA"/>
        </w:rPr>
        <w:br w:type="textWrapping" w:clear="all"/>
      </w:r>
    </w:p>
    <w:p w:rsidR="00DE6285" w:rsidRPr="00772D48" w:rsidRDefault="00DE6285" w:rsidP="001C7673">
      <w:pPr>
        <w:suppressAutoHyphens w:val="0"/>
        <w:autoSpaceDE w:val="0"/>
        <w:autoSpaceDN w:val="0"/>
        <w:adjustRightInd w:val="0"/>
        <w:spacing w:before="0"/>
        <w:ind w:firstLine="708"/>
        <w:rPr>
          <w:rFonts w:asciiTheme="minorHAnsi" w:hAnsiTheme="minorHAnsi" w:cstheme="minorHAnsi"/>
          <w:b/>
          <w:bCs/>
          <w:sz w:val="28"/>
          <w:szCs w:val="28"/>
        </w:rPr>
      </w:pPr>
      <w:r w:rsidRPr="00772D48">
        <w:rPr>
          <w:rFonts w:asciiTheme="minorHAnsi" w:hAnsiTheme="minorHAnsi" w:cstheme="minorHAnsi"/>
          <w:b/>
          <w:bCs/>
          <w:sz w:val="28"/>
          <w:szCs w:val="28"/>
        </w:rPr>
        <w:lastRenderedPageBreak/>
        <w:t>2.4 I DATI ECONOMICI</w:t>
      </w:r>
    </w:p>
    <w:p w:rsidR="009400A6" w:rsidRPr="001C7673" w:rsidRDefault="009400A6" w:rsidP="00DB735A">
      <w:pPr>
        <w:suppressAutoHyphens w:val="0"/>
        <w:autoSpaceDE w:val="0"/>
        <w:autoSpaceDN w:val="0"/>
        <w:adjustRightInd w:val="0"/>
        <w:spacing w:before="0"/>
        <w:rPr>
          <w:rFonts w:asciiTheme="minorHAnsi" w:hAnsiTheme="minorHAnsi" w:cstheme="minorHAnsi"/>
          <w:sz w:val="20"/>
        </w:rPr>
      </w:pPr>
    </w:p>
    <w:p w:rsidR="00C67C48" w:rsidRPr="001C7673" w:rsidRDefault="00C67C48" w:rsidP="00C67C48">
      <w:pPr>
        <w:suppressAutoHyphens w:val="0"/>
        <w:autoSpaceDE w:val="0"/>
        <w:autoSpaceDN w:val="0"/>
        <w:adjustRightInd w:val="0"/>
        <w:spacing w:before="0"/>
        <w:rPr>
          <w:rFonts w:asciiTheme="minorHAnsi" w:hAnsiTheme="minorHAnsi" w:cstheme="minorHAnsi"/>
          <w:color w:val="000000"/>
          <w:sz w:val="20"/>
          <w:lang w:eastAsia="it-IT" w:bidi="ar-SA"/>
        </w:rPr>
      </w:pPr>
      <w:r w:rsidRPr="001C7673">
        <w:rPr>
          <w:rFonts w:asciiTheme="minorHAnsi" w:hAnsiTheme="minorHAnsi" w:cstheme="minorHAnsi"/>
          <w:color w:val="000000"/>
          <w:sz w:val="20"/>
          <w:lang w:eastAsia="it-IT" w:bidi="ar-SA"/>
        </w:rPr>
        <w:t xml:space="preserve">Nel 2013 il valore della produzione dell’Azienda USL di Modena è stato pari a 1.297 milioni di euro. </w:t>
      </w:r>
    </w:p>
    <w:p w:rsidR="00C70DEB" w:rsidRPr="001C7673" w:rsidRDefault="00C70DEB" w:rsidP="00C67C48">
      <w:pPr>
        <w:suppressAutoHyphens w:val="0"/>
        <w:autoSpaceDE w:val="0"/>
        <w:autoSpaceDN w:val="0"/>
        <w:adjustRightInd w:val="0"/>
        <w:spacing w:before="0"/>
        <w:rPr>
          <w:rFonts w:asciiTheme="minorHAnsi" w:hAnsiTheme="minorHAnsi" w:cstheme="minorHAnsi"/>
          <w:b/>
          <w:bCs/>
          <w:color w:val="1F497D"/>
          <w:sz w:val="20"/>
          <w:lang w:eastAsia="it-IT" w:bidi="ar-SA"/>
        </w:rPr>
      </w:pPr>
    </w:p>
    <w:p w:rsidR="00C67C48" w:rsidRPr="001C7673" w:rsidRDefault="00C70DEB" w:rsidP="00C67C48">
      <w:pPr>
        <w:suppressAutoHyphens w:val="0"/>
        <w:autoSpaceDE w:val="0"/>
        <w:autoSpaceDN w:val="0"/>
        <w:adjustRightInd w:val="0"/>
        <w:spacing w:before="0"/>
        <w:rPr>
          <w:rFonts w:asciiTheme="minorHAnsi" w:hAnsiTheme="minorHAnsi" w:cstheme="minorHAnsi"/>
          <w:b/>
          <w:bCs/>
          <w:color w:val="1F497D"/>
          <w:sz w:val="16"/>
          <w:szCs w:val="16"/>
          <w:lang w:eastAsia="it-IT" w:bidi="ar-SA"/>
        </w:rPr>
      </w:pPr>
      <w:r w:rsidRPr="00C70DEB">
        <w:rPr>
          <w:rFonts w:asciiTheme="minorHAnsi" w:hAnsiTheme="minorHAnsi" w:cstheme="minorHAnsi"/>
          <w:b/>
          <w:bCs/>
          <w:color w:val="1F497D"/>
          <w:sz w:val="16"/>
          <w:szCs w:val="16"/>
          <w:lang w:eastAsia="it-IT" w:bidi="ar-SA"/>
        </w:rPr>
        <w:t>Conto Economico Ausl Modena - Conto economico 2011-2013 (in migliaia di euro)</w:t>
      </w:r>
    </w:p>
    <w:tbl>
      <w:tblPr>
        <w:tblW w:w="7949" w:type="dxa"/>
        <w:tblInd w:w="59" w:type="dxa"/>
        <w:tblCellMar>
          <w:left w:w="70" w:type="dxa"/>
          <w:right w:w="70" w:type="dxa"/>
        </w:tblCellMar>
        <w:tblLook w:val="04A0"/>
      </w:tblPr>
      <w:tblGrid>
        <w:gridCol w:w="4264"/>
        <w:gridCol w:w="1276"/>
        <w:gridCol w:w="1134"/>
        <w:gridCol w:w="1275"/>
      </w:tblGrid>
      <w:tr w:rsidR="00C70DEB" w:rsidRPr="001C7673" w:rsidTr="001C7673">
        <w:trPr>
          <w:trHeight w:val="321"/>
        </w:trPr>
        <w:tc>
          <w:tcPr>
            <w:tcW w:w="426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C70DEB" w:rsidRPr="00C70DEB" w:rsidRDefault="00C70DEB" w:rsidP="001C7673">
            <w:pPr>
              <w:suppressAutoHyphens w:val="0"/>
              <w:spacing w:before="0"/>
              <w:jc w:val="right"/>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Anno</w:t>
            </w:r>
          </w:p>
        </w:tc>
        <w:tc>
          <w:tcPr>
            <w:tcW w:w="1276"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2011</w:t>
            </w:r>
          </w:p>
        </w:tc>
        <w:tc>
          <w:tcPr>
            <w:tcW w:w="1134"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2012</w:t>
            </w:r>
          </w:p>
        </w:tc>
        <w:tc>
          <w:tcPr>
            <w:tcW w:w="1275"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2013</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Totale valore della produzione</w:t>
            </w:r>
          </w:p>
        </w:tc>
        <w:tc>
          <w:tcPr>
            <w:tcW w:w="1276"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1.287.172 </w:t>
            </w:r>
          </w:p>
        </w:tc>
        <w:tc>
          <w:tcPr>
            <w:tcW w:w="1134"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1.298.122 </w:t>
            </w:r>
          </w:p>
        </w:tc>
        <w:tc>
          <w:tcPr>
            <w:tcW w:w="1275"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1.297.218 </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C70DEB" w:rsidRPr="00C70DEB" w:rsidRDefault="001C7673" w:rsidP="00C70DEB">
            <w:pPr>
              <w:suppressAutoHyphens w:val="0"/>
              <w:spacing w:before="0"/>
              <w:rPr>
                <w:rFonts w:asciiTheme="minorHAnsi" w:hAnsiTheme="minorHAnsi" w:cstheme="minorHAnsi"/>
                <w:b/>
                <w:bCs/>
                <w:color w:val="000000"/>
                <w:sz w:val="16"/>
                <w:szCs w:val="16"/>
                <w:lang w:eastAsia="it-IT" w:bidi="ar-SA"/>
              </w:rPr>
            </w:pPr>
            <w:r w:rsidRPr="001C7673">
              <w:rPr>
                <w:rFonts w:asciiTheme="minorHAnsi" w:hAnsiTheme="minorHAnsi" w:cstheme="minorHAnsi"/>
                <w:b/>
                <w:bCs/>
                <w:color w:val="000000"/>
                <w:sz w:val="16"/>
                <w:szCs w:val="16"/>
                <w:lang w:eastAsia="it-IT" w:bidi="ar-SA"/>
              </w:rPr>
              <w:t xml:space="preserve">      </w:t>
            </w:r>
            <w:r w:rsidR="00C70DEB" w:rsidRPr="00C70DEB">
              <w:rPr>
                <w:rFonts w:asciiTheme="minorHAnsi" w:hAnsiTheme="minorHAnsi" w:cstheme="minorHAnsi"/>
                <w:b/>
                <w:bCs/>
                <w:color w:val="000000"/>
                <w:sz w:val="16"/>
                <w:szCs w:val="16"/>
                <w:lang w:eastAsia="it-IT" w:bidi="ar-SA"/>
              </w:rPr>
              <w:t>di cui rettifiche ai contributi c/esercizio per investimenti</w:t>
            </w:r>
          </w:p>
        </w:tc>
        <w:tc>
          <w:tcPr>
            <w:tcW w:w="1276"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 </w:t>
            </w:r>
          </w:p>
        </w:tc>
        <w:tc>
          <w:tcPr>
            <w:tcW w:w="1134"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2.873 </w:t>
            </w:r>
          </w:p>
        </w:tc>
        <w:tc>
          <w:tcPr>
            <w:tcW w:w="1275"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5.708 </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C70DEB" w:rsidRPr="00C70DEB" w:rsidRDefault="001C7673" w:rsidP="00C70DEB">
            <w:pPr>
              <w:suppressAutoHyphens w:val="0"/>
              <w:spacing w:before="0"/>
              <w:rPr>
                <w:rFonts w:asciiTheme="minorHAnsi" w:hAnsiTheme="minorHAnsi" w:cstheme="minorHAnsi"/>
                <w:b/>
                <w:bCs/>
                <w:color w:val="000000"/>
                <w:sz w:val="16"/>
                <w:szCs w:val="16"/>
                <w:lang w:eastAsia="it-IT" w:bidi="ar-SA"/>
              </w:rPr>
            </w:pPr>
            <w:r w:rsidRPr="001C7673">
              <w:rPr>
                <w:rFonts w:asciiTheme="minorHAnsi" w:hAnsiTheme="minorHAnsi" w:cstheme="minorHAnsi"/>
                <w:b/>
                <w:bCs/>
                <w:color w:val="000000"/>
                <w:sz w:val="16"/>
                <w:szCs w:val="16"/>
                <w:lang w:eastAsia="it-IT" w:bidi="ar-SA"/>
              </w:rPr>
              <w:t xml:space="preserve">      </w:t>
            </w:r>
            <w:r w:rsidR="00C70DEB" w:rsidRPr="00C70DEB">
              <w:rPr>
                <w:rFonts w:asciiTheme="minorHAnsi" w:hAnsiTheme="minorHAnsi" w:cstheme="minorHAnsi"/>
                <w:b/>
                <w:bCs/>
                <w:color w:val="000000"/>
                <w:sz w:val="16"/>
                <w:szCs w:val="16"/>
                <w:lang w:eastAsia="it-IT" w:bidi="ar-SA"/>
              </w:rPr>
              <w:t>di cui ricavi per prestazioni sanitarie e sociosanitarie</w:t>
            </w:r>
          </w:p>
        </w:tc>
        <w:tc>
          <w:tcPr>
            <w:tcW w:w="1276"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78.595 </w:t>
            </w:r>
          </w:p>
        </w:tc>
        <w:tc>
          <w:tcPr>
            <w:tcW w:w="1134"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74.459 </w:t>
            </w:r>
          </w:p>
        </w:tc>
        <w:tc>
          <w:tcPr>
            <w:tcW w:w="1275"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77.840 </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Totale costi della produzione</w:t>
            </w:r>
          </w:p>
        </w:tc>
        <w:tc>
          <w:tcPr>
            <w:tcW w:w="1276"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1.265.539 </w:t>
            </w:r>
          </w:p>
        </w:tc>
        <w:tc>
          <w:tcPr>
            <w:tcW w:w="1134"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1.276.769 </w:t>
            </w:r>
          </w:p>
        </w:tc>
        <w:tc>
          <w:tcPr>
            <w:tcW w:w="1275"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1.276.889 </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Differenza valore e costi della produzione</w:t>
            </w:r>
          </w:p>
        </w:tc>
        <w:tc>
          <w:tcPr>
            <w:tcW w:w="1276"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21.633 </w:t>
            </w:r>
          </w:p>
        </w:tc>
        <w:tc>
          <w:tcPr>
            <w:tcW w:w="1134"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21.354 </w:t>
            </w:r>
          </w:p>
        </w:tc>
        <w:tc>
          <w:tcPr>
            <w:tcW w:w="1275"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20.329 </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Totale proventi e oneri finanziari,rettifiche di valore di attività finanziarie, proventi e oneri straordinari</w:t>
            </w:r>
          </w:p>
        </w:tc>
        <w:tc>
          <w:tcPr>
            <w:tcW w:w="1276"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8.883 </w:t>
            </w:r>
          </w:p>
        </w:tc>
        <w:tc>
          <w:tcPr>
            <w:tcW w:w="1134"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958 </w:t>
            </w:r>
          </w:p>
        </w:tc>
        <w:tc>
          <w:tcPr>
            <w:tcW w:w="1275"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536 </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Risultato ante imposte</w:t>
            </w:r>
          </w:p>
        </w:tc>
        <w:tc>
          <w:tcPr>
            <w:tcW w:w="1276"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12.750 </w:t>
            </w:r>
          </w:p>
        </w:tc>
        <w:tc>
          <w:tcPr>
            <w:tcW w:w="1134"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20.395 </w:t>
            </w:r>
          </w:p>
        </w:tc>
        <w:tc>
          <w:tcPr>
            <w:tcW w:w="1275"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20.865 </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Imposte e tasse</w:t>
            </w:r>
          </w:p>
        </w:tc>
        <w:tc>
          <w:tcPr>
            <w:tcW w:w="1276"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20.546 </w:t>
            </w:r>
          </w:p>
        </w:tc>
        <w:tc>
          <w:tcPr>
            <w:tcW w:w="1134"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20.363 </w:t>
            </w:r>
          </w:p>
        </w:tc>
        <w:tc>
          <w:tcPr>
            <w:tcW w:w="1275" w:type="dxa"/>
            <w:tcBorders>
              <w:top w:val="single" w:sz="8" w:space="0" w:color="4BACC6"/>
              <w:left w:val="nil"/>
              <w:bottom w:val="single" w:sz="8" w:space="0" w:color="4BACC6"/>
              <w:right w:val="single" w:sz="8" w:space="0" w:color="4BACC6"/>
            </w:tcBorders>
            <w:shd w:val="clear" w:color="auto" w:fill="auto"/>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20.823 </w:t>
            </w:r>
          </w:p>
        </w:tc>
      </w:tr>
      <w:tr w:rsidR="00C70DEB" w:rsidRPr="001C7673" w:rsidTr="001C7673">
        <w:trPr>
          <w:trHeight w:val="315"/>
        </w:trPr>
        <w:tc>
          <w:tcPr>
            <w:tcW w:w="4264" w:type="dxa"/>
            <w:tcBorders>
              <w:top w:val="single" w:sz="8" w:space="0" w:color="4BACC6"/>
              <w:left w:val="single" w:sz="8" w:space="0" w:color="4BACC6"/>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rPr>
                <w:rFonts w:asciiTheme="minorHAnsi" w:hAnsiTheme="minorHAnsi" w:cstheme="minorHAnsi"/>
                <w:b/>
                <w:bCs/>
                <w:color w:val="000000"/>
                <w:sz w:val="16"/>
                <w:szCs w:val="16"/>
                <w:lang w:eastAsia="it-IT" w:bidi="ar-SA"/>
              </w:rPr>
            </w:pPr>
            <w:r w:rsidRPr="00C70DEB">
              <w:rPr>
                <w:rFonts w:asciiTheme="minorHAnsi" w:hAnsiTheme="minorHAnsi" w:cstheme="minorHAnsi"/>
                <w:b/>
                <w:bCs/>
                <w:color w:val="000000"/>
                <w:sz w:val="16"/>
                <w:szCs w:val="16"/>
                <w:lang w:eastAsia="it-IT" w:bidi="ar-SA"/>
              </w:rPr>
              <w:t>Risultato netto d'esercizio</w:t>
            </w:r>
          </w:p>
        </w:tc>
        <w:tc>
          <w:tcPr>
            <w:tcW w:w="1276"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7.796 </w:t>
            </w:r>
          </w:p>
        </w:tc>
        <w:tc>
          <w:tcPr>
            <w:tcW w:w="1134"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33 </w:t>
            </w:r>
          </w:p>
        </w:tc>
        <w:tc>
          <w:tcPr>
            <w:tcW w:w="1275" w:type="dxa"/>
            <w:tcBorders>
              <w:top w:val="single" w:sz="8" w:space="0" w:color="4BACC6"/>
              <w:left w:val="nil"/>
              <w:bottom w:val="single" w:sz="8" w:space="0" w:color="4BACC6"/>
              <w:right w:val="single" w:sz="8" w:space="0" w:color="4BACC6"/>
            </w:tcBorders>
            <w:shd w:val="clear" w:color="auto" w:fill="C6D9F1" w:themeFill="text2" w:themeFillTint="33"/>
            <w:noWrap/>
            <w:vAlign w:val="center"/>
            <w:hideMark/>
          </w:tcPr>
          <w:p w:rsidR="00C70DEB" w:rsidRPr="00C70DEB" w:rsidRDefault="00C70DEB" w:rsidP="00C70DEB">
            <w:pPr>
              <w:suppressAutoHyphens w:val="0"/>
              <w:spacing w:before="0"/>
              <w:jc w:val="center"/>
              <w:rPr>
                <w:rFonts w:asciiTheme="minorHAnsi" w:hAnsiTheme="minorHAnsi" w:cstheme="minorHAnsi"/>
                <w:sz w:val="16"/>
                <w:szCs w:val="16"/>
                <w:lang w:eastAsia="it-IT" w:bidi="ar-SA"/>
              </w:rPr>
            </w:pPr>
            <w:r w:rsidRPr="00C70DEB">
              <w:rPr>
                <w:rFonts w:asciiTheme="minorHAnsi" w:hAnsiTheme="minorHAnsi" w:cstheme="minorHAnsi"/>
                <w:sz w:val="16"/>
                <w:szCs w:val="16"/>
                <w:lang w:eastAsia="it-IT" w:bidi="ar-SA"/>
              </w:rPr>
              <w:t xml:space="preserve">                41 </w:t>
            </w:r>
          </w:p>
        </w:tc>
      </w:tr>
    </w:tbl>
    <w:p w:rsidR="00C67C48" w:rsidRPr="001C7673" w:rsidRDefault="00C67C48" w:rsidP="00C67C48">
      <w:pPr>
        <w:suppressAutoHyphens w:val="0"/>
        <w:autoSpaceDE w:val="0"/>
        <w:autoSpaceDN w:val="0"/>
        <w:adjustRightInd w:val="0"/>
        <w:spacing w:before="0"/>
        <w:rPr>
          <w:rFonts w:asciiTheme="minorHAnsi" w:hAnsiTheme="minorHAnsi" w:cstheme="minorHAnsi"/>
          <w:color w:val="000000"/>
          <w:sz w:val="20"/>
          <w:lang w:eastAsia="it-IT" w:bidi="ar-SA"/>
        </w:rPr>
      </w:pPr>
    </w:p>
    <w:p w:rsidR="00C67C48" w:rsidRPr="001C7673" w:rsidRDefault="00C67C48" w:rsidP="00C67C48">
      <w:pPr>
        <w:suppressAutoHyphens w:val="0"/>
        <w:autoSpaceDE w:val="0"/>
        <w:autoSpaceDN w:val="0"/>
        <w:adjustRightInd w:val="0"/>
        <w:spacing w:before="0"/>
        <w:rPr>
          <w:rFonts w:asciiTheme="minorHAnsi" w:hAnsiTheme="minorHAnsi" w:cstheme="minorHAnsi"/>
          <w:color w:val="000000"/>
          <w:sz w:val="20"/>
          <w:lang w:eastAsia="it-IT" w:bidi="ar-SA"/>
        </w:rPr>
      </w:pPr>
    </w:p>
    <w:p w:rsidR="009D69AE" w:rsidRDefault="001C7673" w:rsidP="001C7673">
      <w:pPr>
        <w:suppressAutoHyphens w:val="0"/>
        <w:autoSpaceDE w:val="0"/>
        <w:autoSpaceDN w:val="0"/>
        <w:adjustRightInd w:val="0"/>
        <w:spacing w:before="0"/>
        <w:jc w:val="both"/>
        <w:rPr>
          <w:rFonts w:asciiTheme="minorHAnsi" w:hAnsiTheme="minorHAnsi" w:cstheme="minorHAnsi"/>
          <w:sz w:val="20"/>
          <w:lang w:eastAsia="it-IT" w:bidi="ar-SA"/>
        </w:rPr>
      </w:pPr>
      <w:r w:rsidRPr="00770309">
        <w:rPr>
          <w:rFonts w:asciiTheme="minorHAnsi" w:hAnsiTheme="minorHAnsi" w:cstheme="minorHAnsi"/>
          <w:noProof/>
          <w:color w:val="000000"/>
          <w:sz w:val="20"/>
          <w:lang w:eastAsia="it-IT" w:bidi="ar-SA"/>
        </w:rPr>
        <w:drawing>
          <wp:anchor distT="0" distB="0" distL="114300" distR="114300" simplePos="0" relativeHeight="251661312" behindDoc="1" locked="0" layoutInCell="1" allowOverlap="1">
            <wp:simplePos x="0" y="0"/>
            <wp:positionH relativeFrom="column">
              <wp:posOffset>2601595</wp:posOffset>
            </wp:positionH>
            <wp:positionV relativeFrom="paragraph">
              <wp:posOffset>5080</wp:posOffset>
            </wp:positionV>
            <wp:extent cx="3581400" cy="2353945"/>
            <wp:effectExtent l="19050" t="0" r="0" b="0"/>
            <wp:wrapTight wrapText="bothSides">
              <wp:wrapPolygon edited="0">
                <wp:start x="-115" y="0"/>
                <wp:lineTo x="-115" y="21501"/>
                <wp:lineTo x="21600" y="21501"/>
                <wp:lineTo x="21600" y="0"/>
                <wp:lineTo x="-115" y="0"/>
              </wp:wrapPolygon>
            </wp:wrapTight>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3581400" cy="2353945"/>
                    </a:xfrm>
                    <a:prstGeom prst="rect">
                      <a:avLst/>
                    </a:prstGeom>
                    <a:noFill/>
                    <a:ln w="9525">
                      <a:noFill/>
                      <a:miter lim="800000"/>
                      <a:headEnd/>
                      <a:tailEnd/>
                    </a:ln>
                  </pic:spPr>
                </pic:pic>
              </a:graphicData>
            </a:graphic>
          </wp:anchor>
        </w:drawing>
      </w:r>
      <w:r w:rsidR="00C67C48" w:rsidRPr="00770309">
        <w:rPr>
          <w:rFonts w:asciiTheme="minorHAnsi" w:hAnsiTheme="minorHAnsi" w:cstheme="minorHAnsi"/>
          <w:color w:val="000000"/>
          <w:sz w:val="20"/>
          <w:lang w:eastAsia="it-IT" w:bidi="ar-SA"/>
        </w:rPr>
        <w:t xml:space="preserve">I costi </w:t>
      </w:r>
      <w:r w:rsidR="00C67C48" w:rsidRPr="00770309">
        <w:rPr>
          <w:rFonts w:asciiTheme="minorHAnsi" w:hAnsiTheme="minorHAnsi" w:cstheme="minorHAnsi"/>
          <w:sz w:val="20"/>
          <w:lang w:eastAsia="it-IT" w:bidi="ar-SA"/>
        </w:rPr>
        <w:t xml:space="preserve">sanitari per ogni cittadino modenese ammontano a </w:t>
      </w:r>
      <w:r w:rsidR="00C67C48" w:rsidRPr="00770309">
        <w:rPr>
          <w:rFonts w:asciiTheme="minorHAnsi" w:hAnsiTheme="minorHAnsi" w:cstheme="minorHAnsi"/>
          <w:bCs/>
          <w:sz w:val="20"/>
          <w:lang w:eastAsia="it-IT" w:bidi="ar-SA"/>
        </w:rPr>
        <w:t xml:space="preserve">1.805 euro pro-capite </w:t>
      </w:r>
      <w:r w:rsidR="00C67C48" w:rsidRPr="00770309">
        <w:rPr>
          <w:rFonts w:asciiTheme="minorHAnsi" w:hAnsiTheme="minorHAnsi" w:cstheme="minorHAnsi"/>
          <w:sz w:val="20"/>
          <w:lang w:eastAsia="it-IT" w:bidi="ar-SA"/>
        </w:rPr>
        <w:t xml:space="preserve">rispetto ai 1.811 della regione Emilia-Romagna. Il dato </w:t>
      </w:r>
      <w:r w:rsidR="00935AE9">
        <w:rPr>
          <w:rFonts w:asciiTheme="minorHAnsi" w:hAnsiTheme="minorHAnsi" w:cstheme="minorHAnsi"/>
          <w:sz w:val="20"/>
          <w:lang w:eastAsia="it-IT" w:bidi="ar-SA"/>
        </w:rPr>
        <w:t>m</w:t>
      </w:r>
      <w:r w:rsidR="00C67C48" w:rsidRPr="00770309">
        <w:rPr>
          <w:rFonts w:asciiTheme="minorHAnsi" w:hAnsiTheme="minorHAnsi" w:cstheme="minorHAnsi"/>
          <w:sz w:val="20"/>
          <w:lang w:eastAsia="it-IT" w:bidi="ar-SA"/>
        </w:rPr>
        <w:t>odene</w:t>
      </w:r>
      <w:r w:rsidR="00040BA6">
        <w:rPr>
          <w:rFonts w:asciiTheme="minorHAnsi" w:hAnsiTheme="minorHAnsi" w:cstheme="minorHAnsi"/>
          <w:sz w:val="20"/>
          <w:lang w:eastAsia="it-IT" w:bidi="ar-SA"/>
        </w:rPr>
        <w:t xml:space="preserve">se ha mostrato </w:t>
      </w:r>
      <w:r w:rsidR="00935AE9">
        <w:rPr>
          <w:rFonts w:asciiTheme="minorHAnsi" w:hAnsiTheme="minorHAnsi" w:cstheme="minorHAnsi"/>
          <w:sz w:val="20"/>
          <w:lang w:eastAsia="it-IT" w:bidi="ar-SA"/>
        </w:rPr>
        <w:t>u</w:t>
      </w:r>
      <w:r w:rsidR="00040BA6">
        <w:rPr>
          <w:rFonts w:asciiTheme="minorHAnsi" w:hAnsiTheme="minorHAnsi" w:cstheme="minorHAnsi"/>
          <w:sz w:val="20"/>
          <w:lang w:eastAsia="it-IT" w:bidi="ar-SA"/>
        </w:rPr>
        <w:t>n decremento del costo procapite dal 2010 in poi in linea con la media regionale, che si è tuttavia arrestato nel 2013, collocandosi oggi solo di poco al di sotto della media RER</w:t>
      </w:r>
      <w:r w:rsidR="009D69AE">
        <w:rPr>
          <w:rFonts w:asciiTheme="minorHAnsi" w:hAnsiTheme="minorHAnsi" w:cstheme="minorHAnsi"/>
          <w:sz w:val="20"/>
          <w:lang w:eastAsia="it-IT" w:bidi="ar-SA"/>
        </w:rPr>
        <w:t>.</w:t>
      </w:r>
      <w:r w:rsidR="00040BA6">
        <w:rPr>
          <w:rFonts w:asciiTheme="minorHAnsi" w:hAnsiTheme="minorHAnsi" w:cstheme="minorHAnsi"/>
          <w:sz w:val="20"/>
          <w:lang w:eastAsia="it-IT" w:bidi="ar-SA"/>
        </w:rPr>
        <w:t xml:space="preserve"> </w:t>
      </w:r>
      <w:r w:rsidR="00C67C48" w:rsidRPr="00770309">
        <w:rPr>
          <w:rFonts w:asciiTheme="minorHAnsi" w:hAnsiTheme="minorHAnsi" w:cstheme="minorHAnsi"/>
          <w:sz w:val="20"/>
          <w:lang w:eastAsia="it-IT" w:bidi="ar-SA"/>
        </w:rPr>
        <w:t xml:space="preserve"> </w:t>
      </w:r>
    </w:p>
    <w:p w:rsidR="00C67C48" w:rsidRPr="00770309" w:rsidRDefault="00C67C48" w:rsidP="001C7673">
      <w:pPr>
        <w:suppressAutoHyphens w:val="0"/>
        <w:autoSpaceDE w:val="0"/>
        <w:autoSpaceDN w:val="0"/>
        <w:adjustRightInd w:val="0"/>
        <w:spacing w:before="0"/>
        <w:jc w:val="both"/>
        <w:rPr>
          <w:rFonts w:asciiTheme="minorHAnsi" w:hAnsiTheme="minorHAnsi" w:cstheme="minorHAnsi"/>
          <w:sz w:val="20"/>
        </w:rPr>
      </w:pPr>
      <w:r w:rsidRPr="00770309">
        <w:rPr>
          <w:rFonts w:asciiTheme="minorHAnsi" w:hAnsiTheme="minorHAnsi" w:cstheme="minorHAnsi"/>
          <w:sz w:val="20"/>
          <w:lang w:eastAsia="it-IT" w:bidi="ar-SA"/>
        </w:rPr>
        <w:t xml:space="preserve">A Modena nel 2013 il costo procapite è stato destinato per il </w:t>
      </w:r>
      <w:r w:rsidRPr="00770309">
        <w:rPr>
          <w:rFonts w:asciiTheme="minorHAnsi" w:hAnsiTheme="minorHAnsi" w:cstheme="minorHAnsi"/>
          <w:bCs/>
          <w:sz w:val="20"/>
          <w:lang w:eastAsia="it-IT" w:bidi="ar-SA"/>
        </w:rPr>
        <w:t>56% al territorio, 41% all’ospedale e</w:t>
      </w:r>
      <w:r w:rsidR="00314369">
        <w:rPr>
          <w:rFonts w:asciiTheme="minorHAnsi" w:hAnsiTheme="minorHAnsi" w:cstheme="minorHAnsi"/>
          <w:bCs/>
          <w:sz w:val="20"/>
          <w:lang w:eastAsia="it-IT" w:bidi="ar-SA"/>
        </w:rPr>
        <w:t xml:space="preserve"> il</w:t>
      </w:r>
      <w:r w:rsidRPr="00770309">
        <w:rPr>
          <w:rFonts w:asciiTheme="minorHAnsi" w:hAnsiTheme="minorHAnsi" w:cstheme="minorHAnsi"/>
          <w:bCs/>
          <w:sz w:val="20"/>
          <w:lang w:eastAsia="it-IT" w:bidi="ar-SA"/>
        </w:rPr>
        <w:t xml:space="preserve"> 3% alla prevenzione. </w:t>
      </w:r>
      <w:r w:rsidRPr="00770309">
        <w:rPr>
          <w:rFonts w:asciiTheme="minorHAnsi" w:hAnsiTheme="minorHAnsi" w:cstheme="minorHAnsi"/>
          <w:sz w:val="20"/>
          <w:lang w:eastAsia="it-IT" w:bidi="ar-SA"/>
        </w:rPr>
        <w:t>Rispetto al 2012 il costo procapite per l’assistenza ospedaliera si è ridotto</w:t>
      </w:r>
      <w:r w:rsidRPr="00770309">
        <w:rPr>
          <w:rFonts w:asciiTheme="minorHAnsi" w:hAnsiTheme="minorHAnsi" w:cstheme="minorHAnsi"/>
          <w:color w:val="000000"/>
          <w:sz w:val="20"/>
          <w:lang w:eastAsia="it-IT" w:bidi="ar-SA"/>
        </w:rPr>
        <w:t xml:space="preserve"> del 2% e del 3% quello per la sanità pubblica, in aumento invece del 1% il costo per l’assistenza distrettuale. Nonostante questo anche nel 2013 la spesa ospedaliera ha registrato un valore superiore alla media regionale (41% rispetto al 39% della regione), a scapito della spesa sul territorio che risulta in media inferiore a quella regionale (56% rispetto al 58%).</w:t>
      </w:r>
    </w:p>
    <w:p w:rsidR="00C217A4" w:rsidRPr="00770309" w:rsidRDefault="001C7673" w:rsidP="00C217A4">
      <w:pPr>
        <w:pStyle w:val="NormaleWeb"/>
        <w:spacing w:after="240" w:afterAutospacing="0"/>
        <w:rPr>
          <w:rFonts w:asciiTheme="minorHAnsi" w:hAnsiTheme="minorHAnsi" w:cstheme="minorHAnsi"/>
          <w:sz w:val="20"/>
          <w:szCs w:val="20"/>
        </w:rPr>
      </w:pPr>
      <w:r w:rsidRPr="00770309">
        <w:rPr>
          <w:rFonts w:asciiTheme="minorHAnsi" w:hAnsiTheme="minorHAnsi" w:cstheme="minorHAnsi"/>
          <w:sz w:val="20"/>
          <w:szCs w:val="20"/>
        </w:rPr>
        <w:t>L</w:t>
      </w:r>
      <w:r w:rsidR="001A2054" w:rsidRPr="00770309">
        <w:rPr>
          <w:rFonts w:asciiTheme="minorHAnsi" w:hAnsiTheme="minorHAnsi" w:cstheme="minorHAnsi"/>
          <w:sz w:val="20"/>
          <w:szCs w:val="20"/>
        </w:rPr>
        <w:t xml:space="preserve">a composizione percentuale dei costi </w:t>
      </w:r>
      <w:r w:rsidRPr="00770309">
        <w:rPr>
          <w:rFonts w:asciiTheme="minorHAnsi" w:hAnsiTheme="minorHAnsi" w:cstheme="minorHAnsi"/>
          <w:sz w:val="20"/>
          <w:szCs w:val="20"/>
        </w:rPr>
        <w:t xml:space="preserve">aziendali mostra un andamento analogo alle </w:t>
      </w:r>
      <w:r w:rsidR="009D69AE">
        <w:rPr>
          <w:rFonts w:asciiTheme="minorHAnsi" w:hAnsiTheme="minorHAnsi" w:cstheme="minorHAnsi"/>
          <w:sz w:val="20"/>
          <w:szCs w:val="20"/>
        </w:rPr>
        <w:t>A</w:t>
      </w:r>
      <w:r w:rsidRPr="00770309">
        <w:rPr>
          <w:rFonts w:asciiTheme="minorHAnsi" w:hAnsiTheme="minorHAnsi" w:cstheme="minorHAnsi"/>
          <w:sz w:val="20"/>
          <w:szCs w:val="20"/>
        </w:rPr>
        <w:t xml:space="preserve">ziende </w:t>
      </w:r>
      <w:r w:rsidR="009D69AE">
        <w:rPr>
          <w:rFonts w:asciiTheme="minorHAnsi" w:hAnsiTheme="minorHAnsi" w:cstheme="minorHAnsi"/>
          <w:sz w:val="20"/>
          <w:szCs w:val="20"/>
        </w:rPr>
        <w:t>USL</w:t>
      </w:r>
      <w:r w:rsidR="009D69AE" w:rsidRPr="00770309">
        <w:rPr>
          <w:rFonts w:asciiTheme="minorHAnsi" w:hAnsiTheme="minorHAnsi" w:cstheme="minorHAnsi"/>
          <w:sz w:val="20"/>
          <w:szCs w:val="20"/>
        </w:rPr>
        <w:t xml:space="preserve"> </w:t>
      </w:r>
      <w:r w:rsidRPr="00770309">
        <w:rPr>
          <w:rFonts w:asciiTheme="minorHAnsi" w:hAnsiTheme="minorHAnsi" w:cstheme="minorHAnsi"/>
          <w:sz w:val="20"/>
          <w:szCs w:val="20"/>
        </w:rPr>
        <w:t>della regione per il costo del lavoro (36%) e un maggior peso del consumo dei beni acquistati rispetto ai servizi sanitari.</w:t>
      </w:r>
    </w:p>
    <w:tbl>
      <w:tblPr>
        <w:tblW w:w="4394" w:type="dxa"/>
        <w:tblInd w:w="779" w:type="dxa"/>
        <w:tblCellMar>
          <w:left w:w="70" w:type="dxa"/>
          <w:right w:w="70" w:type="dxa"/>
        </w:tblCellMar>
        <w:tblLook w:val="04A0"/>
      </w:tblPr>
      <w:tblGrid>
        <w:gridCol w:w="2410"/>
        <w:gridCol w:w="992"/>
        <w:gridCol w:w="992"/>
      </w:tblGrid>
      <w:tr w:rsidR="00C217A4" w:rsidRPr="00272E5D" w:rsidTr="00314369">
        <w:trPr>
          <w:trHeight w:val="315"/>
        </w:trPr>
        <w:tc>
          <w:tcPr>
            <w:tcW w:w="2410"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C217A4" w:rsidRPr="00272E5D" w:rsidRDefault="00C217A4" w:rsidP="00623378">
            <w:pPr>
              <w:suppressAutoHyphens w:val="0"/>
              <w:spacing w:before="0"/>
              <w:jc w:val="center"/>
              <w:rPr>
                <w:bCs/>
                <w:color w:val="000000"/>
                <w:sz w:val="16"/>
                <w:szCs w:val="16"/>
                <w:lang w:eastAsia="it-IT" w:bidi="ar-SA"/>
              </w:rPr>
            </w:pPr>
            <w:r w:rsidRPr="00272E5D">
              <w:rPr>
                <w:bCs/>
                <w:color w:val="000000"/>
                <w:sz w:val="16"/>
                <w:szCs w:val="16"/>
                <w:lang w:eastAsia="it-IT" w:bidi="ar-SA"/>
              </w:rPr>
              <w:t>Valore % su totale costi</w:t>
            </w:r>
          </w:p>
        </w:tc>
        <w:tc>
          <w:tcPr>
            <w:tcW w:w="992" w:type="dxa"/>
            <w:tcBorders>
              <w:top w:val="single" w:sz="8" w:space="0" w:color="4BACC6"/>
              <w:left w:val="nil"/>
              <w:bottom w:val="single" w:sz="8" w:space="0" w:color="4BACC6"/>
              <w:right w:val="single" w:sz="8" w:space="0" w:color="4BACC6"/>
            </w:tcBorders>
            <w:shd w:val="clear" w:color="auto" w:fill="auto"/>
            <w:noWrap/>
            <w:vAlign w:val="center"/>
            <w:hideMark/>
          </w:tcPr>
          <w:p w:rsidR="00C217A4" w:rsidRPr="00272E5D" w:rsidRDefault="00C217A4" w:rsidP="00623378">
            <w:pPr>
              <w:suppressAutoHyphens w:val="0"/>
              <w:spacing w:before="0"/>
              <w:jc w:val="center"/>
              <w:rPr>
                <w:bCs/>
                <w:color w:val="000000"/>
                <w:sz w:val="16"/>
                <w:szCs w:val="16"/>
                <w:lang w:eastAsia="it-IT" w:bidi="ar-SA"/>
              </w:rPr>
            </w:pPr>
            <w:r w:rsidRPr="00272E5D">
              <w:rPr>
                <w:bCs/>
                <w:color w:val="000000"/>
                <w:sz w:val="16"/>
                <w:szCs w:val="16"/>
                <w:lang w:eastAsia="it-IT" w:bidi="ar-SA"/>
              </w:rPr>
              <w:t>AUSL</w:t>
            </w:r>
          </w:p>
        </w:tc>
        <w:tc>
          <w:tcPr>
            <w:tcW w:w="992" w:type="dxa"/>
            <w:tcBorders>
              <w:top w:val="single" w:sz="8" w:space="0" w:color="4BACC6"/>
              <w:left w:val="nil"/>
              <w:bottom w:val="single" w:sz="8" w:space="0" w:color="4BACC6"/>
              <w:right w:val="single" w:sz="8" w:space="0" w:color="4BACC6"/>
            </w:tcBorders>
            <w:shd w:val="clear" w:color="auto" w:fill="auto"/>
            <w:noWrap/>
            <w:vAlign w:val="center"/>
            <w:hideMark/>
          </w:tcPr>
          <w:p w:rsidR="00C217A4" w:rsidRPr="00272E5D" w:rsidRDefault="00C217A4" w:rsidP="00623378">
            <w:pPr>
              <w:suppressAutoHyphens w:val="0"/>
              <w:spacing w:before="0"/>
              <w:jc w:val="center"/>
              <w:rPr>
                <w:bCs/>
                <w:color w:val="000000"/>
                <w:sz w:val="16"/>
                <w:szCs w:val="16"/>
                <w:lang w:eastAsia="it-IT" w:bidi="ar-SA"/>
              </w:rPr>
            </w:pPr>
            <w:r w:rsidRPr="00272E5D">
              <w:rPr>
                <w:bCs/>
                <w:color w:val="000000"/>
                <w:sz w:val="16"/>
                <w:szCs w:val="16"/>
                <w:lang w:eastAsia="it-IT" w:bidi="ar-SA"/>
              </w:rPr>
              <w:t>TOT AUSL RER</w:t>
            </w:r>
          </w:p>
        </w:tc>
      </w:tr>
      <w:tr w:rsidR="00314369" w:rsidRPr="00272E5D" w:rsidTr="00314369">
        <w:trPr>
          <w:trHeight w:val="315"/>
        </w:trPr>
        <w:tc>
          <w:tcPr>
            <w:tcW w:w="2410" w:type="dxa"/>
            <w:tcBorders>
              <w:top w:val="single" w:sz="8" w:space="0" w:color="4BACC6"/>
              <w:left w:val="single" w:sz="8" w:space="0" w:color="4BACC6"/>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883310">
            <w:pPr>
              <w:suppressAutoHyphens w:val="0"/>
              <w:spacing w:before="0"/>
              <w:rPr>
                <w:bCs/>
                <w:color w:val="000000"/>
                <w:sz w:val="16"/>
                <w:szCs w:val="16"/>
                <w:lang w:eastAsia="it-IT" w:bidi="ar-SA"/>
              </w:rPr>
            </w:pPr>
            <w:r w:rsidRPr="00272E5D">
              <w:rPr>
                <w:bCs/>
                <w:color w:val="000000"/>
                <w:sz w:val="16"/>
                <w:szCs w:val="16"/>
                <w:lang w:eastAsia="it-IT" w:bidi="ar-SA"/>
              </w:rPr>
              <w:t>Costo del lavoro</w:t>
            </w:r>
          </w:p>
        </w:tc>
        <w:tc>
          <w:tcPr>
            <w:tcW w:w="992" w:type="dxa"/>
            <w:tcBorders>
              <w:top w:val="single" w:sz="8" w:space="0" w:color="4BACC6"/>
              <w:left w:val="nil"/>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883310">
            <w:pPr>
              <w:suppressAutoHyphens w:val="0"/>
              <w:spacing w:before="0"/>
              <w:jc w:val="center"/>
              <w:rPr>
                <w:color w:val="000000"/>
                <w:sz w:val="16"/>
                <w:szCs w:val="16"/>
                <w:lang w:eastAsia="it-IT" w:bidi="ar-SA"/>
              </w:rPr>
            </w:pPr>
            <w:r w:rsidRPr="00272E5D">
              <w:rPr>
                <w:color w:val="000000"/>
                <w:sz w:val="16"/>
                <w:szCs w:val="16"/>
                <w:lang w:eastAsia="it-IT" w:bidi="ar-SA"/>
              </w:rPr>
              <w:t>36%</w:t>
            </w:r>
          </w:p>
        </w:tc>
        <w:tc>
          <w:tcPr>
            <w:tcW w:w="992" w:type="dxa"/>
            <w:tcBorders>
              <w:top w:val="single" w:sz="8" w:space="0" w:color="4BACC6"/>
              <w:left w:val="nil"/>
              <w:bottom w:val="single" w:sz="8" w:space="0" w:color="4BACC6"/>
              <w:right w:val="single" w:sz="8" w:space="0" w:color="4BACC6"/>
            </w:tcBorders>
            <w:shd w:val="clear" w:color="auto" w:fill="DBE5F1" w:themeFill="accent1" w:themeFillTint="33"/>
            <w:noWrap/>
            <w:vAlign w:val="center"/>
            <w:hideMark/>
          </w:tcPr>
          <w:p w:rsidR="00314369" w:rsidRPr="00272E5D" w:rsidRDefault="00060EAA" w:rsidP="00883310">
            <w:pPr>
              <w:suppressAutoHyphens w:val="0"/>
              <w:spacing w:before="0"/>
              <w:jc w:val="center"/>
              <w:rPr>
                <w:color w:val="000000"/>
                <w:sz w:val="16"/>
                <w:szCs w:val="16"/>
                <w:lang w:eastAsia="it-IT" w:bidi="ar-SA"/>
              </w:rPr>
            </w:pPr>
            <w:r w:rsidRPr="00060EAA">
              <w:rPr>
                <w:rFonts w:asciiTheme="minorHAnsi" w:hAnsiTheme="minorHAnsi" w:cstheme="minorHAnsi"/>
                <w:noProof/>
                <w:sz w:val="20"/>
                <w:lang w:eastAsia="it-IT" w:bidi="ar-SA"/>
              </w:rPr>
              <w:pict>
                <v:shape id="Text Box 7" o:spid="_x0000_s1027" type="#_x0000_t202" style="position:absolute;left:0;text-align:left;margin-left:56.15pt;margin-top:2.4pt;width:106.45pt;height:44.55pt;z-index:2516654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" strokecolor="white [3212]">
                  <v:textbox style="mso-fit-shape-to-text:t">
                    <w:txbxContent>
                      <w:p w:rsidR="00062140" w:rsidRPr="005E300C" w:rsidRDefault="00062140" w:rsidP="005E300C">
                        <w:pPr>
                          <w:spacing w:before="0"/>
                          <w:jc w:val="center"/>
                          <w:rPr>
                            <w:b/>
                            <w:sz w:val="20"/>
                          </w:rPr>
                        </w:pPr>
                        <w:r w:rsidRPr="005E300C">
                          <w:rPr>
                            <w:b/>
                            <w:sz w:val="20"/>
                          </w:rPr>
                          <w:t>Composizione %</w:t>
                        </w:r>
                      </w:p>
                      <w:p w:rsidR="00062140" w:rsidRPr="005E300C" w:rsidRDefault="00062140" w:rsidP="005E300C">
                        <w:pPr>
                          <w:spacing w:before="0"/>
                          <w:jc w:val="center"/>
                          <w:rPr>
                            <w:b/>
                            <w:sz w:val="20"/>
                          </w:rPr>
                        </w:pPr>
                        <w:r w:rsidRPr="005E300C">
                          <w:rPr>
                            <w:b/>
                            <w:sz w:val="20"/>
                          </w:rPr>
                          <w:t>dei costi di esercizio</w:t>
                        </w:r>
                      </w:p>
                      <w:p w:rsidR="00062140" w:rsidRPr="005E300C" w:rsidRDefault="00062140" w:rsidP="005E300C">
                        <w:pPr>
                          <w:spacing w:before="0"/>
                          <w:jc w:val="center"/>
                          <w:rPr>
                            <w:sz w:val="20"/>
                          </w:rPr>
                        </w:pPr>
                        <w:r w:rsidRPr="005E300C">
                          <w:rPr>
                            <w:b/>
                            <w:sz w:val="20"/>
                          </w:rPr>
                          <w:t>Anno 2013</w:t>
                        </w:r>
                      </w:p>
                    </w:txbxContent>
                  </v:textbox>
                </v:shape>
              </w:pict>
            </w:r>
            <w:r w:rsidR="00314369" w:rsidRPr="00272E5D">
              <w:rPr>
                <w:color w:val="000000"/>
                <w:sz w:val="16"/>
                <w:szCs w:val="16"/>
                <w:lang w:eastAsia="it-IT" w:bidi="ar-SA"/>
              </w:rPr>
              <w:t>36%</w:t>
            </w:r>
          </w:p>
        </w:tc>
      </w:tr>
      <w:tr w:rsidR="00314369" w:rsidRPr="00272E5D" w:rsidTr="001C7673">
        <w:trPr>
          <w:trHeight w:val="315"/>
        </w:trPr>
        <w:tc>
          <w:tcPr>
            <w:tcW w:w="2410"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314369" w:rsidRPr="00272E5D" w:rsidRDefault="00314369" w:rsidP="00883310">
            <w:pPr>
              <w:suppressAutoHyphens w:val="0"/>
              <w:spacing w:before="0"/>
              <w:rPr>
                <w:bCs/>
                <w:color w:val="000000"/>
                <w:sz w:val="16"/>
                <w:szCs w:val="16"/>
                <w:lang w:eastAsia="it-IT" w:bidi="ar-SA"/>
              </w:rPr>
            </w:pPr>
            <w:r w:rsidRPr="00272E5D">
              <w:rPr>
                <w:bCs/>
                <w:color w:val="000000"/>
                <w:sz w:val="16"/>
                <w:szCs w:val="16"/>
                <w:lang w:eastAsia="it-IT" w:bidi="ar-SA"/>
              </w:rPr>
              <w:t>Servizi sanitari</w:t>
            </w:r>
          </w:p>
        </w:tc>
        <w:tc>
          <w:tcPr>
            <w:tcW w:w="992" w:type="dxa"/>
            <w:tcBorders>
              <w:top w:val="single" w:sz="8" w:space="0" w:color="4BACC6"/>
              <w:left w:val="nil"/>
              <w:bottom w:val="single" w:sz="8" w:space="0" w:color="4BACC6"/>
              <w:right w:val="single" w:sz="8" w:space="0" w:color="4BACC6"/>
            </w:tcBorders>
            <w:shd w:val="clear" w:color="auto" w:fill="auto"/>
            <w:noWrap/>
            <w:vAlign w:val="center"/>
            <w:hideMark/>
          </w:tcPr>
          <w:p w:rsidR="00314369" w:rsidRPr="00272E5D" w:rsidRDefault="00314369" w:rsidP="00883310">
            <w:pPr>
              <w:suppressAutoHyphens w:val="0"/>
              <w:spacing w:before="0"/>
              <w:jc w:val="center"/>
              <w:rPr>
                <w:color w:val="000000"/>
                <w:sz w:val="16"/>
                <w:szCs w:val="16"/>
                <w:lang w:eastAsia="it-IT" w:bidi="ar-SA"/>
              </w:rPr>
            </w:pPr>
            <w:r w:rsidRPr="00272E5D">
              <w:rPr>
                <w:color w:val="000000"/>
                <w:sz w:val="16"/>
                <w:szCs w:val="16"/>
                <w:lang w:eastAsia="it-IT" w:bidi="ar-SA"/>
              </w:rPr>
              <w:t>36%</w:t>
            </w:r>
          </w:p>
        </w:tc>
        <w:tc>
          <w:tcPr>
            <w:tcW w:w="992" w:type="dxa"/>
            <w:tcBorders>
              <w:top w:val="single" w:sz="8" w:space="0" w:color="4BACC6"/>
              <w:left w:val="nil"/>
              <w:bottom w:val="single" w:sz="8" w:space="0" w:color="4BACC6"/>
              <w:right w:val="single" w:sz="8" w:space="0" w:color="4BACC6"/>
            </w:tcBorders>
            <w:shd w:val="clear" w:color="auto" w:fill="auto"/>
            <w:noWrap/>
            <w:vAlign w:val="center"/>
            <w:hideMark/>
          </w:tcPr>
          <w:p w:rsidR="00314369" w:rsidRPr="00272E5D" w:rsidRDefault="00314369" w:rsidP="00883310">
            <w:pPr>
              <w:suppressAutoHyphens w:val="0"/>
              <w:spacing w:before="0"/>
              <w:jc w:val="center"/>
              <w:rPr>
                <w:color w:val="000000"/>
                <w:sz w:val="16"/>
                <w:szCs w:val="16"/>
                <w:lang w:eastAsia="it-IT" w:bidi="ar-SA"/>
              </w:rPr>
            </w:pPr>
            <w:r w:rsidRPr="00272E5D">
              <w:rPr>
                <w:color w:val="000000"/>
                <w:sz w:val="16"/>
                <w:szCs w:val="16"/>
                <w:lang w:eastAsia="it-IT" w:bidi="ar-SA"/>
              </w:rPr>
              <w:t>39%</w:t>
            </w:r>
          </w:p>
        </w:tc>
      </w:tr>
      <w:tr w:rsidR="00314369" w:rsidRPr="00272E5D" w:rsidTr="00314369">
        <w:trPr>
          <w:trHeight w:val="186"/>
        </w:trPr>
        <w:tc>
          <w:tcPr>
            <w:tcW w:w="2410" w:type="dxa"/>
            <w:tcBorders>
              <w:top w:val="nil"/>
              <w:left w:val="single" w:sz="8" w:space="0" w:color="4BACC6"/>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rPr>
                <w:bCs/>
                <w:color w:val="000000"/>
                <w:sz w:val="16"/>
                <w:szCs w:val="16"/>
                <w:lang w:eastAsia="it-IT" w:bidi="ar-SA"/>
              </w:rPr>
            </w:pPr>
            <w:r w:rsidRPr="00272E5D">
              <w:rPr>
                <w:bCs/>
                <w:color w:val="000000"/>
                <w:sz w:val="16"/>
                <w:szCs w:val="16"/>
                <w:lang w:eastAsia="it-IT" w:bidi="ar-SA"/>
              </w:rPr>
              <w:t>Consumo beni acquistati</w:t>
            </w:r>
          </w:p>
        </w:tc>
        <w:tc>
          <w:tcPr>
            <w:tcW w:w="992" w:type="dxa"/>
            <w:tcBorders>
              <w:top w:val="nil"/>
              <w:left w:val="nil"/>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16%</w:t>
            </w:r>
          </w:p>
        </w:tc>
        <w:tc>
          <w:tcPr>
            <w:tcW w:w="992" w:type="dxa"/>
            <w:tcBorders>
              <w:top w:val="nil"/>
              <w:left w:val="nil"/>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12%</w:t>
            </w:r>
          </w:p>
        </w:tc>
      </w:tr>
      <w:tr w:rsidR="00314369" w:rsidRPr="00272E5D" w:rsidTr="00314369">
        <w:trPr>
          <w:trHeight w:val="265"/>
        </w:trPr>
        <w:tc>
          <w:tcPr>
            <w:tcW w:w="2410" w:type="dxa"/>
            <w:tcBorders>
              <w:top w:val="single" w:sz="8" w:space="0" w:color="4BACC6"/>
              <w:left w:val="single" w:sz="8" w:space="0" w:color="4BACC6"/>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rPr>
                <w:bCs/>
                <w:color w:val="000000"/>
                <w:sz w:val="16"/>
                <w:szCs w:val="16"/>
                <w:lang w:eastAsia="it-IT" w:bidi="ar-SA"/>
              </w:rPr>
            </w:pPr>
            <w:r w:rsidRPr="00272E5D">
              <w:rPr>
                <w:bCs/>
                <w:color w:val="000000"/>
                <w:sz w:val="16"/>
                <w:szCs w:val="16"/>
                <w:lang w:eastAsia="it-IT" w:bidi="ar-SA"/>
              </w:rPr>
              <w:t>Servizi non sanitari</w:t>
            </w:r>
          </w:p>
        </w:tc>
        <w:tc>
          <w:tcPr>
            <w:tcW w:w="992" w:type="dxa"/>
            <w:tcBorders>
              <w:top w:val="single" w:sz="8" w:space="0" w:color="4BACC6"/>
              <w:left w:val="nil"/>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7%</w:t>
            </w:r>
          </w:p>
        </w:tc>
        <w:tc>
          <w:tcPr>
            <w:tcW w:w="992" w:type="dxa"/>
            <w:tcBorders>
              <w:top w:val="single" w:sz="8" w:space="0" w:color="4BACC6"/>
              <w:left w:val="nil"/>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7%</w:t>
            </w:r>
          </w:p>
        </w:tc>
      </w:tr>
      <w:tr w:rsidR="00314369" w:rsidRPr="00272E5D" w:rsidTr="00314369">
        <w:trPr>
          <w:trHeight w:val="269"/>
        </w:trPr>
        <w:tc>
          <w:tcPr>
            <w:tcW w:w="2410" w:type="dxa"/>
            <w:tcBorders>
              <w:top w:val="nil"/>
              <w:left w:val="single" w:sz="8" w:space="0" w:color="4BACC6"/>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rPr>
                <w:bCs/>
                <w:color w:val="000000"/>
                <w:sz w:val="16"/>
                <w:szCs w:val="16"/>
                <w:lang w:eastAsia="it-IT" w:bidi="ar-SA"/>
              </w:rPr>
            </w:pPr>
            <w:r w:rsidRPr="00272E5D">
              <w:rPr>
                <w:bCs/>
                <w:color w:val="000000"/>
                <w:sz w:val="16"/>
                <w:szCs w:val="16"/>
                <w:lang w:eastAsia="it-IT" w:bidi="ar-SA"/>
              </w:rPr>
              <w:t>Beni strumentali</w:t>
            </w:r>
          </w:p>
        </w:tc>
        <w:tc>
          <w:tcPr>
            <w:tcW w:w="992" w:type="dxa"/>
            <w:tcBorders>
              <w:top w:val="nil"/>
              <w:left w:val="nil"/>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2%</w:t>
            </w:r>
          </w:p>
        </w:tc>
        <w:tc>
          <w:tcPr>
            <w:tcW w:w="992" w:type="dxa"/>
            <w:tcBorders>
              <w:top w:val="nil"/>
              <w:left w:val="nil"/>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2%</w:t>
            </w:r>
          </w:p>
        </w:tc>
      </w:tr>
      <w:tr w:rsidR="00314369" w:rsidRPr="00272E5D" w:rsidTr="00314369">
        <w:trPr>
          <w:trHeight w:val="259"/>
        </w:trPr>
        <w:tc>
          <w:tcPr>
            <w:tcW w:w="2410" w:type="dxa"/>
            <w:tcBorders>
              <w:top w:val="single" w:sz="8" w:space="0" w:color="4BACC6"/>
              <w:left w:val="single" w:sz="8" w:space="0" w:color="4BACC6"/>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rPr>
                <w:bCs/>
                <w:color w:val="000000"/>
                <w:sz w:val="16"/>
                <w:szCs w:val="16"/>
                <w:lang w:eastAsia="it-IT" w:bidi="ar-SA"/>
              </w:rPr>
            </w:pPr>
            <w:r w:rsidRPr="00272E5D">
              <w:rPr>
                <w:bCs/>
                <w:color w:val="000000"/>
                <w:sz w:val="16"/>
                <w:szCs w:val="16"/>
                <w:lang w:eastAsia="it-IT" w:bidi="ar-SA"/>
              </w:rPr>
              <w:t>Manutenzioni</w:t>
            </w:r>
          </w:p>
        </w:tc>
        <w:tc>
          <w:tcPr>
            <w:tcW w:w="992" w:type="dxa"/>
            <w:tcBorders>
              <w:top w:val="single" w:sz="8" w:space="0" w:color="4BACC6"/>
              <w:left w:val="nil"/>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2%</w:t>
            </w:r>
          </w:p>
        </w:tc>
        <w:tc>
          <w:tcPr>
            <w:tcW w:w="992" w:type="dxa"/>
            <w:tcBorders>
              <w:top w:val="single" w:sz="8" w:space="0" w:color="4BACC6"/>
              <w:left w:val="nil"/>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2%</w:t>
            </w:r>
          </w:p>
        </w:tc>
      </w:tr>
      <w:tr w:rsidR="00314369" w:rsidRPr="00272E5D" w:rsidTr="00314369">
        <w:trPr>
          <w:trHeight w:val="263"/>
        </w:trPr>
        <w:tc>
          <w:tcPr>
            <w:tcW w:w="2410" w:type="dxa"/>
            <w:tcBorders>
              <w:top w:val="nil"/>
              <w:left w:val="single" w:sz="8" w:space="0" w:color="4BACC6"/>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rPr>
                <w:bCs/>
                <w:color w:val="000000"/>
                <w:sz w:val="16"/>
                <w:szCs w:val="16"/>
                <w:lang w:eastAsia="it-IT" w:bidi="ar-SA"/>
              </w:rPr>
            </w:pPr>
            <w:r w:rsidRPr="00272E5D">
              <w:rPr>
                <w:bCs/>
                <w:color w:val="000000"/>
                <w:sz w:val="16"/>
                <w:szCs w:val="16"/>
                <w:lang w:eastAsia="it-IT" w:bidi="ar-SA"/>
              </w:rPr>
              <w:t>Costi amministrativi e generali</w:t>
            </w:r>
          </w:p>
        </w:tc>
        <w:tc>
          <w:tcPr>
            <w:tcW w:w="992" w:type="dxa"/>
            <w:tcBorders>
              <w:top w:val="nil"/>
              <w:left w:val="nil"/>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1%</w:t>
            </w:r>
          </w:p>
        </w:tc>
        <w:tc>
          <w:tcPr>
            <w:tcW w:w="992" w:type="dxa"/>
            <w:tcBorders>
              <w:top w:val="nil"/>
              <w:left w:val="nil"/>
              <w:bottom w:val="single" w:sz="8" w:space="0" w:color="4BACC6"/>
              <w:right w:val="single" w:sz="8" w:space="0" w:color="4BACC6"/>
            </w:tcBorders>
            <w:shd w:val="clear" w:color="auto" w:fill="DBE5F1" w:themeFill="accent1" w:themeFillTint="33"/>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1%</w:t>
            </w:r>
          </w:p>
        </w:tc>
      </w:tr>
      <w:tr w:rsidR="00314369" w:rsidRPr="00272E5D" w:rsidTr="00314369">
        <w:trPr>
          <w:trHeight w:val="267"/>
        </w:trPr>
        <w:tc>
          <w:tcPr>
            <w:tcW w:w="2410" w:type="dxa"/>
            <w:tcBorders>
              <w:top w:val="single" w:sz="8" w:space="0" w:color="4BACC6"/>
              <w:left w:val="single" w:sz="8" w:space="0" w:color="4BACC6"/>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rPr>
                <w:bCs/>
                <w:color w:val="000000"/>
                <w:sz w:val="16"/>
                <w:szCs w:val="16"/>
                <w:lang w:eastAsia="it-IT" w:bidi="ar-SA"/>
              </w:rPr>
            </w:pPr>
            <w:r w:rsidRPr="00272E5D">
              <w:rPr>
                <w:bCs/>
                <w:color w:val="000000"/>
                <w:sz w:val="16"/>
                <w:szCs w:val="16"/>
                <w:lang w:eastAsia="it-IT" w:bidi="ar-SA"/>
              </w:rPr>
              <w:t>Accantonamenti</w:t>
            </w:r>
          </w:p>
        </w:tc>
        <w:tc>
          <w:tcPr>
            <w:tcW w:w="992" w:type="dxa"/>
            <w:tcBorders>
              <w:top w:val="single" w:sz="8" w:space="0" w:color="4BACC6"/>
              <w:left w:val="nil"/>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1%</w:t>
            </w:r>
          </w:p>
        </w:tc>
        <w:tc>
          <w:tcPr>
            <w:tcW w:w="992" w:type="dxa"/>
            <w:tcBorders>
              <w:top w:val="single" w:sz="8" w:space="0" w:color="4BACC6"/>
              <w:left w:val="nil"/>
              <w:bottom w:val="single" w:sz="8" w:space="0" w:color="4BACC6"/>
              <w:right w:val="single" w:sz="8" w:space="0" w:color="4BACC6"/>
            </w:tcBorders>
            <w:shd w:val="clear" w:color="000000" w:fill="FFFFFF" w:themeFill="background1"/>
            <w:noWrap/>
            <w:vAlign w:val="center"/>
            <w:hideMark/>
          </w:tcPr>
          <w:p w:rsidR="00314369" w:rsidRPr="00272E5D" w:rsidRDefault="00314369" w:rsidP="00623378">
            <w:pPr>
              <w:suppressAutoHyphens w:val="0"/>
              <w:spacing w:before="0"/>
              <w:jc w:val="center"/>
              <w:rPr>
                <w:color w:val="000000"/>
                <w:sz w:val="16"/>
                <w:szCs w:val="16"/>
                <w:lang w:eastAsia="it-IT" w:bidi="ar-SA"/>
              </w:rPr>
            </w:pPr>
            <w:r w:rsidRPr="00272E5D">
              <w:rPr>
                <w:color w:val="000000"/>
                <w:sz w:val="16"/>
                <w:szCs w:val="16"/>
                <w:lang w:eastAsia="it-IT" w:bidi="ar-SA"/>
              </w:rPr>
              <w:t>1%</w:t>
            </w:r>
          </w:p>
        </w:tc>
      </w:tr>
    </w:tbl>
    <w:p w:rsidR="001C7673" w:rsidRPr="00314369" w:rsidRDefault="00314369" w:rsidP="00C217A4">
      <w:pPr>
        <w:rPr>
          <w:b/>
        </w:rPr>
      </w:pPr>
      <w:r>
        <w:lastRenderedPageBreak/>
        <w:t xml:space="preserve">             </w:t>
      </w:r>
    </w:p>
    <w:p w:rsidR="00DE6285" w:rsidRPr="00772D48" w:rsidRDefault="00DE6285" w:rsidP="00772D48">
      <w:pPr>
        <w:suppressAutoHyphens w:val="0"/>
        <w:autoSpaceDE w:val="0"/>
        <w:autoSpaceDN w:val="0"/>
        <w:adjustRightInd w:val="0"/>
        <w:spacing w:before="0"/>
        <w:ind w:left="708"/>
        <w:rPr>
          <w:b/>
          <w:bCs/>
          <w:sz w:val="28"/>
          <w:szCs w:val="28"/>
        </w:rPr>
      </w:pPr>
      <w:r w:rsidRPr="003770CA">
        <w:rPr>
          <w:sz w:val="18"/>
          <w:szCs w:val="18"/>
        </w:rPr>
        <w:br/>
      </w:r>
      <w:r w:rsidRPr="00772D48">
        <w:rPr>
          <w:b/>
          <w:bCs/>
          <w:sz w:val="28"/>
          <w:szCs w:val="28"/>
        </w:rPr>
        <w:t>2.5 COME OPERIAMO</w:t>
      </w:r>
    </w:p>
    <w:p w:rsidR="00063343" w:rsidRDefault="00063343" w:rsidP="00DB735A">
      <w:pPr>
        <w:suppressAutoHyphens w:val="0"/>
        <w:autoSpaceDE w:val="0"/>
        <w:autoSpaceDN w:val="0"/>
        <w:adjustRightInd w:val="0"/>
        <w:spacing w:before="0"/>
      </w:pPr>
    </w:p>
    <w:p w:rsidR="00623378" w:rsidRPr="00531C0F" w:rsidRDefault="00531C0F" w:rsidP="00623378">
      <w:pPr>
        <w:suppressAutoHyphens w:val="0"/>
        <w:autoSpaceDE w:val="0"/>
        <w:autoSpaceDN w:val="0"/>
        <w:adjustRightInd w:val="0"/>
        <w:spacing w:before="0"/>
        <w:rPr>
          <w:sz w:val="20"/>
          <w:lang w:eastAsia="it-IT" w:bidi="ar-SA"/>
        </w:rPr>
      </w:pPr>
      <w:r>
        <w:rPr>
          <w:sz w:val="20"/>
          <w:lang w:eastAsia="it-IT" w:bidi="ar-SA"/>
        </w:rPr>
        <w:t>La rete assistenziale provinciale è composta da</w:t>
      </w:r>
      <w:r w:rsidR="00623378">
        <w:rPr>
          <w:sz w:val="20"/>
          <w:lang w:eastAsia="it-IT" w:bidi="ar-SA"/>
        </w:rPr>
        <w:t xml:space="preserve"> </w:t>
      </w:r>
      <w:r w:rsidR="00C3741B">
        <w:rPr>
          <w:sz w:val="20"/>
          <w:lang w:eastAsia="it-IT" w:bidi="ar-SA"/>
        </w:rPr>
        <w:t>6.783</w:t>
      </w:r>
      <w:r w:rsidR="00623378" w:rsidRPr="00531C0F">
        <w:rPr>
          <w:sz w:val="20"/>
          <w:lang w:eastAsia="it-IT" w:bidi="ar-SA"/>
        </w:rPr>
        <w:t xml:space="preserve"> </w:t>
      </w:r>
      <w:r w:rsidR="00623378">
        <w:rPr>
          <w:sz w:val="20"/>
          <w:lang w:eastAsia="it-IT" w:bidi="ar-SA"/>
        </w:rPr>
        <w:t>o</w:t>
      </w:r>
      <w:r w:rsidR="00623378" w:rsidRPr="00531C0F">
        <w:rPr>
          <w:sz w:val="20"/>
          <w:lang w:eastAsia="it-IT" w:bidi="ar-SA"/>
        </w:rPr>
        <w:t xml:space="preserve">peratori </w:t>
      </w:r>
      <w:r w:rsidR="00C3741B">
        <w:rPr>
          <w:sz w:val="20"/>
          <w:lang w:eastAsia="it-IT" w:bidi="ar-SA"/>
        </w:rPr>
        <w:t xml:space="preserve"> (inclusi MMG e PLS) </w:t>
      </w:r>
      <w:r w:rsidR="00623378" w:rsidRPr="00531C0F">
        <w:rPr>
          <w:sz w:val="20"/>
          <w:lang w:eastAsia="it-IT" w:bidi="ar-SA"/>
        </w:rPr>
        <w:t>di cui</w:t>
      </w:r>
      <w:r w:rsidR="00623378">
        <w:rPr>
          <w:sz w:val="20"/>
          <w:lang w:eastAsia="it-IT" w:bidi="ar-SA"/>
        </w:rPr>
        <w:t>:</w:t>
      </w:r>
    </w:p>
    <w:p w:rsidR="00531C0F" w:rsidRDefault="00531C0F" w:rsidP="00063343">
      <w:pPr>
        <w:suppressAutoHyphens w:val="0"/>
        <w:autoSpaceDE w:val="0"/>
        <w:autoSpaceDN w:val="0"/>
        <w:adjustRightInd w:val="0"/>
        <w:spacing w:before="0"/>
        <w:rPr>
          <w:sz w:val="20"/>
          <w:lang w:eastAsia="it-IT" w:bidi="ar-SA"/>
        </w:rPr>
        <w:sectPr w:rsidR="00531C0F" w:rsidSect="005E300C">
          <w:headerReference w:type="default" r:id="rId13"/>
          <w:footerReference w:type="default" r:id="rId14"/>
          <w:type w:val="continuous"/>
          <w:pgSz w:w="11906" w:h="16838"/>
          <w:pgMar w:top="1672" w:right="1134" w:bottom="993" w:left="1134" w:header="720" w:footer="142" w:gutter="0"/>
          <w:cols w:space="720"/>
          <w:docGrid w:linePitch="600" w:charSpace="36864"/>
        </w:sectPr>
      </w:pPr>
    </w:p>
    <w:p w:rsidR="00063343" w:rsidRPr="00623378" w:rsidRDefault="00063343" w:rsidP="008469F0">
      <w:pPr>
        <w:pStyle w:val="Paragrafoelenco"/>
        <w:numPr>
          <w:ilvl w:val="0"/>
          <w:numId w:val="9"/>
        </w:numPr>
        <w:suppressAutoHyphens w:val="0"/>
        <w:autoSpaceDE w:val="0"/>
        <w:autoSpaceDN w:val="0"/>
        <w:adjustRightInd w:val="0"/>
        <w:spacing w:before="0"/>
        <w:rPr>
          <w:sz w:val="20"/>
          <w:lang w:eastAsia="it-IT" w:bidi="ar-SA"/>
        </w:rPr>
      </w:pPr>
      <w:r w:rsidRPr="00623378">
        <w:rPr>
          <w:sz w:val="20"/>
          <w:lang w:eastAsia="it-IT" w:bidi="ar-SA"/>
        </w:rPr>
        <w:lastRenderedPageBreak/>
        <w:t>1.072 Medici e veterinari</w:t>
      </w:r>
    </w:p>
    <w:p w:rsidR="00063343" w:rsidRDefault="00C3741B" w:rsidP="008469F0">
      <w:pPr>
        <w:pStyle w:val="Paragrafoelenco"/>
        <w:numPr>
          <w:ilvl w:val="0"/>
          <w:numId w:val="9"/>
        </w:numPr>
        <w:suppressAutoHyphens w:val="0"/>
        <w:autoSpaceDE w:val="0"/>
        <w:autoSpaceDN w:val="0"/>
        <w:adjustRightInd w:val="0"/>
        <w:spacing w:before="0"/>
        <w:rPr>
          <w:sz w:val="20"/>
          <w:lang w:eastAsia="it-IT" w:bidi="ar-SA"/>
        </w:rPr>
      </w:pPr>
      <w:r>
        <w:rPr>
          <w:sz w:val="20"/>
          <w:lang w:eastAsia="it-IT" w:bidi="ar-SA"/>
        </w:rPr>
        <w:t>3.470</w:t>
      </w:r>
      <w:r w:rsidR="00063343" w:rsidRPr="00623378">
        <w:rPr>
          <w:sz w:val="20"/>
          <w:lang w:eastAsia="it-IT" w:bidi="ar-SA"/>
        </w:rPr>
        <w:t xml:space="preserve"> Personale sanitario non dirigente</w:t>
      </w:r>
    </w:p>
    <w:p w:rsidR="00C3741B" w:rsidRPr="00623378" w:rsidRDefault="00C3741B" w:rsidP="008469F0">
      <w:pPr>
        <w:pStyle w:val="Paragrafoelenco"/>
        <w:numPr>
          <w:ilvl w:val="0"/>
          <w:numId w:val="9"/>
        </w:numPr>
        <w:suppressAutoHyphens w:val="0"/>
        <w:autoSpaceDE w:val="0"/>
        <w:autoSpaceDN w:val="0"/>
        <w:adjustRightInd w:val="0"/>
        <w:spacing w:before="0"/>
        <w:rPr>
          <w:sz w:val="20"/>
          <w:lang w:eastAsia="it-IT" w:bidi="ar-SA"/>
        </w:rPr>
      </w:pPr>
      <w:r>
        <w:rPr>
          <w:sz w:val="20"/>
          <w:lang w:eastAsia="it-IT" w:bidi="ar-SA"/>
        </w:rPr>
        <w:t>145 altri dirigenti sanitari</w:t>
      </w:r>
    </w:p>
    <w:p w:rsidR="00063343" w:rsidRPr="00623378" w:rsidRDefault="00531C0F" w:rsidP="008469F0">
      <w:pPr>
        <w:pStyle w:val="Paragrafoelenco"/>
        <w:numPr>
          <w:ilvl w:val="0"/>
          <w:numId w:val="9"/>
        </w:numPr>
        <w:suppressAutoHyphens w:val="0"/>
        <w:autoSpaceDE w:val="0"/>
        <w:autoSpaceDN w:val="0"/>
        <w:adjustRightInd w:val="0"/>
        <w:spacing w:before="0"/>
        <w:rPr>
          <w:sz w:val="20"/>
          <w:lang w:eastAsia="it-IT" w:bidi="ar-SA"/>
        </w:rPr>
      </w:pPr>
      <w:r w:rsidRPr="00623378">
        <w:rPr>
          <w:sz w:val="20"/>
          <w:lang w:eastAsia="it-IT" w:bidi="ar-SA"/>
        </w:rPr>
        <w:t>580</w:t>
      </w:r>
      <w:r w:rsidR="00063343" w:rsidRPr="00623378">
        <w:rPr>
          <w:sz w:val="20"/>
          <w:lang w:eastAsia="it-IT" w:bidi="ar-SA"/>
        </w:rPr>
        <w:t xml:space="preserve"> Personale amministrativo</w:t>
      </w:r>
    </w:p>
    <w:p w:rsidR="00063343" w:rsidRPr="00623378" w:rsidRDefault="00531C0F" w:rsidP="008469F0">
      <w:pPr>
        <w:pStyle w:val="Paragrafoelenco"/>
        <w:numPr>
          <w:ilvl w:val="0"/>
          <w:numId w:val="9"/>
        </w:numPr>
        <w:suppressAutoHyphens w:val="0"/>
        <w:autoSpaceDE w:val="0"/>
        <w:autoSpaceDN w:val="0"/>
        <w:adjustRightInd w:val="0"/>
        <w:spacing w:before="0"/>
        <w:rPr>
          <w:sz w:val="20"/>
          <w:lang w:eastAsia="it-IT" w:bidi="ar-SA"/>
        </w:rPr>
      </w:pPr>
      <w:r w:rsidRPr="00623378">
        <w:rPr>
          <w:sz w:val="20"/>
          <w:lang w:eastAsia="it-IT" w:bidi="ar-SA"/>
        </w:rPr>
        <w:lastRenderedPageBreak/>
        <w:t>87</w:t>
      </w:r>
      <w:r w:rsidR="00C3741B">
        <w:rPr>
          <w:sz w:val="20"/>
          <w:lang w:eastAsia="it-IT" w:bidi="ar-SA"/>
        </w:rPr>
        <w:t>7</w:t>
      </w:r>
      <w:r w:rsidR="00063343" w:rsidRPr="00623378">
        <w:rPr>
          <w:sz w:val="20"/>
          <w:lang w:eastAsia="it-IT" w:bidi="ar-SA"/>
        </w:rPr>
        <w:t xml:space="preserve"> Tecnici</w:t>
      </w:r>
    </w:p>
    <w:p w:rsidR="00063343" w:rsidRPr="00623378" w:rsidRDefault="00C3741B" w:rsidP="008469F0">
      <w:pPr>
        <w:pStyle w:val="Paragrafoelenco"/>
        <w:numPr>
          <w:ilvl w:val="0"/>
          <w:numId w:val="9"/>
        </w:numPr>
        <w:suppressAutoHyphens w:val="0"/>
        <w:autoSpaceDE w:val="0"/>
        <w:autoSpaceDN w:val="0"/>
        <w:adjustRightInd w:val="0"/>
        <w:spacing w:before="0"/>
        <w:rPr>
          <w:sz w:val="20"/>
          <w:lang w:eastAsia="it-IT" w:bidi="ar-SA"/>
        </w:rPr>
      </w:pPr>
      <w:r>
        <w:rPr>
          <w:sz w:val="20"/>
          <w:lang w:eastAsia="it-IT" w:bidi="ar-SA"/>
        </w:rPr>
        <w:t>514</w:t>
      </w:r>
      <w:r w:rsidR="00063343" w:rsidRPr="00623378">
        <w:rPr>
          <w:sz w:val="20"/>
          <w:lang w:eastAsia="it-IT" w:bidi="ar-SA"/>
        </w:rPr>
        <w:t xml:space="preserve"> Medici di medicina generale</w:t>
      </w:r>
      <w:r>
        <w:rPr>
          <w:sz w:val="20"/>
          <w:lang w:eastAsia="it-IT" w:bidi="ar-SA"/>
        </w:rPr>
        <w:t xml:space="preserve"> (MMG)</w:t>
      </w:r>
    </w:p>
    <w:p w:rsidR="00531C0F" w:rsidRPr="00C3741B" w:rsidRDefault="00063343" w:rsidP="00063343">
      <w:pPr>
        <w:pStyle w:val="Paragrafoelenco"/>
        <w:numPr>
          <w:ilvl w:val="0"/>
          <w:numId w:val="9"/>
        </w:numPr>
        <w:suppressAutoHyphens w:val="0"/>
        <w:autoSpaceDE w:val="0"/>
        <w:autoSpaceDN w:val="0"/>
        <w:adjustRightInd w:val="0"/>
        <w:spacing w:before="0"/>
        <w:rPr>
          <w:sz w:val="20"/>
          <w:lang w:eastAsia="it-IT" w:bidi="ar-SA"/>
        </w:rPr>
        <w:sectPr w:rsidR="00531C0F" w:rsidRPr="00C3741B" w:rsidSect="00C3741B">
          <w:type w:val="continuous"/>
          <w:pgSz w:w="11906" w:h="16838"/>
          <w:pgMar w:top="1672" w:right="991" w:bottom="1135" w:left="1134" w:header="720" w:footer="142" w:gutter="0"/>
          <w:cols w:num="2" w:space="2"/>
          <w:docGrid w:linePitch="600" w:charSpace="36864"/>
        </w:sectPr>
      </w:pPr>
      <w:r w:rsidRPr="00C3741B">
        <w:rPr>
          <w:sz w:val="20"/>
          <w:lang w:eastAsia="it-IT" w:bidi="ar-SA"/>
        </w:rPr>
        <w:t>102 Pediatri di libera scelta</w:t>
      </w:r>
      <w:r w:rsidR="00C3741B">
        <w:rPr>
          <w:sz w:val="20"/>
          <w:lang w:eastAsia="it-IT" w:bidi="ar-SA"/>
        </w:rPr>
        <w:t xml:space="preserve"> (</w:t>
      </w:r>
      <w:r w:rsidR="00C3741B" w:rsidRPr="00C3741B">
        <w:rPr>
          <w:sz w:val="20"/>
          <w:lang w:eastAsia="it-IT" w:bidi="ar-SA"/>
        </w:rPr>
        <w:t>PLS)</w:t>
      </w:r>
    </w:p>
    <w:p w:rsidR="00531C0F" w:rsidRPr="00531C0F" w:rsidRDefault="00531C0F" w:rsidP="00063343">
      <w:pPr>
        <w:suppressAutoHyphens w:val="0"/>
        <w:autoSpaceDE w:val="0"/>
        <w:autoSpaceDN w:val="0"/>
        <w:adjustRightInd w:val="0"/>
        <w:spacing w:before="0"/>
        <w:rPr>
          <w:sz w:val="20"/>
          <w:lang w:eastAsia="it-IT" w:bidi="ar-SA"/>
        </w:rPr>
      </w:pPr>
    </w:p>
    <w:p w:rsidR="00063343" w:rsidRPr="00531C0F" w:rsidRDefault="00623378" w:rsidP="009D69AE">
      <w:pPr>
        <w:suppressAutoHyphens w:val="0"/>
        <w:autoSpaceDE w:val="0"/>
        <w:autoSpaceDN w:val="0"/>
        <w:adjustRightInd w:val="0"/>
        <w:spacing w:before="0"/>
        <w:jc w:val="both"/>
        <w:rPr>
          <w:sz w:val="20"/>
          <w:lang w:eastAsia="it-IT" w:bidi="ar-SA"/>
        </w:rPr>
      </w:pPr>
      <w:r>
        <w:rPr>
          <w:sz w:val="20"/>
          <w:lang w:eastAsia="it-IT" w:bidi="ar-SA"/>
        </w:rPr>
        <w:t xml:space="preserve">Il territorio provinciale è suddiviso in </w:t>
      </w:r>
      <w:r w:rsidR="00063343" w:rsidRPr="00623378">
        <w:rPr>
          <w:b/>
          <w:sz w:val="20"/>
          <w:lang w:eastAsia="it-IT" w:bidi="ar-SA"/>
        </w:rPr>
        <w:t>7 Distretti</w:t>
      </w:r>
      <w:r>
        <w:rPr>
          <w:sz w:val="20"/>
          <w:lang w:eastAsia="it-IT" w:bidi="ar-SA"/>
        </w:rPr>
        <w:t xml:space="preserve">: </w:t>
      </w:r>
      <w:r w:rsidR="00063343" w:rsidRPr="00531C0F">
        <w:rPr>
          <w:sz w:val="20"/>
          <w:lang w:eastAsia="it-IT" w:bidi="ar-SA"/>
        </w:rPr>
        <w:t>Carpi, Mirandola, Modena, Castelfranco Emilia,</w:t>
      </w:r>
      <w:r>
        <w:rPr>
          <w:sz w:val="20"/>
          <w:lang w:eastAsia="it-IT" w:bidi="ar-SA"/>
        </w:rPr>
        <w:t xml:space="preserve"> </w:t>
      </w:r>
      <w:r w:rsidR="00063343" w:rsidRPr="00531C0F">
        <w:rPr>
          <w:sz w:val="20"/>
          <w:lang w:eastAsia="it-IT" w:bidi="ar-SA"/>
        </w:rPr>
        <w:t>Sassuolo, Vignola e Pavullo nel Frignano.</w:t>
      </w:r>
      <w:r>
        <w:rPr>
          <w:sz w:val="20"/>
          <w:lang w:eastAsia="it-IT" w:bidi="ar-SA"/>
        </w:rPr>
        <w:t xml:space="preserve"> Nello stesso territorio sono presenti </w:t>
      </w:r>
      <w:r w:rsidRPr="00623378">
        <w:rPr>
          <w:b/>
          <w:sz w:val="20"/>
          <w:lang w:eastAsia="it-IT" w:bidi="ar-SA"/>
        </w:rPr>
        <w:t>7</w:t>
      </w:r>
      <w:r w:rsidR="00063343" w:rsidRPr="00623378">
        <w:rPr>
          <w:b/>
          <w:sz w:val="20"/>
          <w:lang w:eastAsia="it-IT" w:bidi="ar-SA"/>
        </w:rPr>
        <w:t xml:space="preserve"> </w:t>
      </w:r>
      <w:r w:rsidRPr="00623378">
        <w:rPr>
          <w:b/>
          <w:sz w:val="20"/>
          <w:lang w:eastAsia="it-IT" w:bidi="ar-SA"/>
        </w:rPr>
        <w:t>o</w:t>
      </w:r>
      <w:r w:rsidR="00063343" w:rsidRPr="00623378">
        <w:rPr>
          <w:b/>
          <w:sz w:val="20"/>
          <w:lang w:eastAsia="it-IT" w:bidi="ar-SA"/>
        </w:rPr>
        <w:t>spedali</w:t>
      </w:r>
      <w:r w:rsidR="00063343" w:rsidRPr="00531C0F">
        <w:rPr>
          <w:sz w:val="20"/>
          <w:lang w:eastAsia="it-IT" w:bidi="ar-SA"/>
        </w:rPr>
        <w:t xml:space="preserve"> </w:t>
      </w:r>
      <w:r>
        <w:rPr>
          <w:sz w:val="20"/>
          <w:lang w:eastAsia="it-IT" w:bidi="ar-SA"/>
        </w:rPr>
        <w:t xml:space="preserve">aziendali </w:t>
      </w:r>
      <w:r w:rsidR="00063343" w:rsidRPr="00531C0F">
        <w:rPr>
          <w:sz w:val="20"/>
          <w:lang w:eastAsia="it-IT" w:bidi="ar-SA"/>
        </w:rPr>
        <w:t>organizzati in una</w:t>
      </w:r>
      <w:r w:rsidR="00531C0F" w:rsidRPr="00531C0F">
        <w:rPr>
          <w:sz w:val="20"/>
          <w:lang w:eastAsia="it-IT" w:bidi="ar-SA"/>
        </w:rPr>
        <w:t xml:space="preserve"> </w:t>
      </w:r>
      <w:r>
        <w:rPr>
          <w:sz w:val="20"/>
          <w:lang w:eastAsia="it-IT" w:bidi="ar-SA"/>
        </w:rPr>
        <w:t>rete provinciale che include</w:t>
      </w:r>
      <w:r w:rsidR="00063343" w:rsidRPr="00531C0F">
        <w:rPr>
          <w:sz w:val="20"/>
          <w:lang w:eastAsia="it-IT" w:bidi="ar-SA"/>
        </w:rPr>
        <w:t xml:space="preserve"> il Nuovo Ospedale Civile</w:t>
      </w:r>
      <w:r w:rsidR="00531C0F" w:rsidRPr="00531C0F">
        <w:rPr>
          <w:sz w:val="20"/>
          <w:lang w:eastAsia="it-IT" w:bidi="ar-SA"/>
        </w:rPr>
        <w:t xml:space="preserve"> </w:t>
      </w:r>
      <w:r w:rsidR="00063343" w:rsidRPr="00531C0F">
        <w:rPr>
          <w:sz w:val="20"/>
          <w:lang w:eastAsia="it-IT" w:bidi="ar-SA"/>
        </w:rPr>
        <w:t>S. Agostino Estense di Modena,  il nuovo Ospedale</w:t>
      </w:r>
      <w:r w:rsidR="00531C0F" w:rsidRPr="00531C0F">
        <w:rPr>
          <w:sz w:val="20"/>
          <w:lang w:eastAsia="it-IT" w:bidi="ar-SA"/>
        </w:rPr>
        <w:t xml:space="preserve"> </w:t>
      </w:r>
      <w:r w:rsidR="00063343" w:rsidRPr="00531C0F">
        <w:rPr>
          <w:sz w:val="20"/>
          <w:lang w:eastAsia="it-IT" w:bidi="ar-SA"/>
        </w:rPr>
        <w:t>Civile di Sassuolo e gli altri 5 presidi della provincia:</w:t>
      </w:r>
      <w:r w:rsidR="00531C0F" w:rsidRPr="00531C0F">
        <w:rPr>
          <w:sz w:val="20"/>
          <w:lang w:eastAsia="it-IT" w:bidi="ar-SA"/>
        </w:rPr>
        <w:t xml:space="preserve"> </w:t>
      </w:r>
      <w:r w:rsidR="00063343" w:rsidRPr="00531C0F">
        <w:rPr>
          <w:sz w:val="20"/>
          <w:lang w:eastAsia="it-IT" w:bidi="ar-SA"/>
        </w:rPr>
        <w:t>Carpi, Castelfranco Emilia, Mirandola, Pavullo e Vignola.</w:t>
      </w:r>
    </w:p>
    <w:p w:rsidR="00623378" w:rsidRDefault="00623378" w:rsidP="00063343">
      <w:pPr>
        <w:suppressAutoHyphens w:val="0"/>
        <w:autoSpaceDE w:val="0"/>
        <w:autoSpaceDN w:val="0"/>
        <w:adjustRightInd w:val="0"/>
        <w:spacing w:before="0"/>
        <w:rPr>
          <w:sz w:val="20"/>
          <w:lang w:eastAsia="it-IT" w:bidi="ar-SA"/>
        </w:rPr>
      </w:pPr>
    </w:p>
    <w:p w:rsidR="00531C0F" w:rsidRPr="00531C0F" w:rsidRDefault="00623378" w:rsidP="00063343">
      <w:pPr>
        <w:suppressAutoHyphens w:val="0"/>
        <w:autoSpaceDE w:val="0"/>
        <w:autoSpaceDN w:val="0"/>
        <w:adjustRightInd w:val="0"/>
        <w:spacing w:before="0"/>
        <w:rPr>
          <w:sz w:val="20"/>
          <w:lang w:eastAsia="it-IT" w:bidi="ar-SA"/>
        </w:rPr>
      </w:pPr>
      <w:r>
        <w:rPr>
          <w:sz w:val="20"/>
          <w:lang w:eastAsia="it-IT" w:bidi="ar-SA"/>
        </w:rPr>
        <w:t>A questi si aggiungono altre strutture</w:t>
      </w:r>
      <w:r w:rsidR="009D69AE">
        <w:rPr>
          <w:sz w:val="20"/>
          <w:lang w:eastAsia="it-IT" w:bidi="ar-SA"/>
        </w:rPr>
        <w:t>, fra cui</w:t>
      </w:r>
      <w:r>
        <w:rPr>
          <w:sz w:val="20"/>
          <w:lang w:eastAsia="it-IT" w:bidi="ar-SA"/>
        </w:rPr>
        <w:t>:</w:t>
      </w:r>
    </w:p>
    <w:p w:rsidR="00623378" w:rsidRDefault="00623378" w:rsidP="00063343">
      <w:pPr>
        <w:suppressAutoHyphens w:val="0"/>
        <w:autoSpaceDE w:val="0"/>
        <w:autoSpaceDN w:val="0"/>
        <w:adjustRightInd w:val="0"/>
        <w:spacing w:before="0"/>
        <w:rPr>
          <w:sz w:val="20"/>
          <w:lang w:eastAsia="it-IT" w:bidi="ar-SA"/>
        </w:rPr>
        <w:sectPr w:rsidR="00623378" w:rsidSect="00593577">
          <w:type w:val="continuous"/>
          <w:pgSz w:w="11906" w:h="16838"/>
          <w:pgMar w:top="1672" w:right="1134" w:bottom="1135" w:left="1134" w:header="720" w:footer="142" w:gutter="0"/>
          <w:cols w:space="720"/>
          <w:docGrid w:linePitch="600" w:charSpace="36864"/>
        </w:sectPr>
      </w:pPr>
    </w:p>
    <w:p w:rsidR="00063343" w:rsidRPr="00623378" w:rsidRDefault="00063343" w:rsidP="008469F0">
      <w:pPr>
        <w:pStyle w:val="Paragrafoelenco"/>
        <w:numPr>
          <w:ilvl w:val="0"/>
          <w:numId w:val="10"/>
        </w:numPr>
        <w:suppressAutoHyphens w:val="0"/>
        <w:autoSpaceDE w:val="0"/>
        <w:autoSpaceDN w:val="0"/>
        <w:adjustRightInd w:val="0"/>
        <w:spacing w:before="0"/>
        <w:rPr>
          <w:sz w:val="20"/>
          <w:lang w:eastAsia="it-IT" w:bidi="ar-SA"/>
        </w:rPr>
      </w:pPr>
      <w:r w:rsidRPr="00623378">
        <w:rPr>
          <w:sz w:val="20"/>
          <w:lang w:eastAsia="it-IT" w:bidi="ar-SA"/>
        </w:rPr>
        <w:lastRenderedPageBreak/>
        <w:t>5 Ospedali privati accreditati</w:t>
      </w:r>
    </w:p>
    <w:p w:rsidR="00063343" w:rsidRPr="00623378" w:rsidRDefault="00063343" w:rsidP="008469F0">
      <w:pPr>
        <w:pStyle w:val="Paragrafoelenco"/>
        <w:numPr>
          <w:ilvl w:val="0"/>
          <w:numId w:val="10"/>
        </w:numPr>
        <w:suppressAutoHyphens w:val="0"/>
        <w:autoSpaceDE w:val="0"/>
        <w:autoSpaceDN w:val="0"/>
        <w:adjustRightInd w:val="0"/>
        <w:spacing w:before="0"/>
        <w:rPr>
          <w:sz w:val="20"/>
          <w:lang w:eastAsia="it-IT" w:bidi="ar-SA"/>
        </w:rPr>
      </w:pPr>
      <w:r w:rsidRPr="00623378">
        <w:rPr>
          <w:sz w:val="20"/>
          <w:lang w:eastAsia="it-IT" w:bidi="ar-SA"/>
        </w:rPr>
        <w:t>130 Strutture residenziali</w:t>
      </w:r>
    </w:p>
    <w:p w:rsidR="00063343" w:rsidRPr="00623378" w:rsidRDefault="00063343" w:rsidP="008469F0">
      <w:pPr>
        <w:pStyle w:val="Paragrafoelenco"/>
        <w:numPr>
          <w:ilvl w:val="0"/>
          <w:numId w:val="10"/>
        </w:numPr>
        <w:suppressAutoHyphens w:val="0"/>
        <w:autoSpaceDE w:val="0"/>
        <w:autoSpaceDN w:val="0"/>
        <w:adjustRightInd w:val="0"/>
        <w:spacing w:before="0"/>
        <w:rPr>
          <w:sz w:val="20"/>
          <w:lang w:eastAsia="it-IT" w:bidi="ar-SA"/>
        </w:rPr>
      </w:pPr>
      <w:r w:rsidRPr="00623378">
        <w:rPr>
          <w:sz w:val="20"/>
          <w:lang w:eastAsia="it-IT" w:bidi="ar-SA"/>
        </w:rPr>
        <w:t>33 Poliambulatori privati accreditati</w:t>
      </w:r>
    </w:p>
    <w:p w:rsidR="00063343" w:rsidRPr="00623378" w:rsidRDefault="00063343" w:rsidP="008469F0">
      <w:pPr>
        <w:pStyle w:val="Paragrafoelenco"/>
        <w:numPr>
          <w:ilvl w:val="0"/>
          <w:numId w:val="10"/>
        </w:numPr>
        <w:suppressAutoHyphens w:val="0"/>
        <w:autoSpaceDE w:val="0"/>
        <w:autoSpaceDN w:val="0"/>
        <w:adjustRightInd w:val="0"/>
        <w:spacing w:before="0"/>
        <w:rPr>
          <w:sz w:val="20"/>
          <w:lang w:eastAsia="it-IT" w:bidi="ar-SA"/>
        </w:rPr>
      </w:pPr>
      <w:r w:rsidRPr="00623378">
        <w:rPr>
          <w:sz w:val="20"/>
          <w:lang w:eastAsia="it-IT" w:bidi="ar-SA"/>
        </w:rPr>
        <w:t>31 Sedi consultori familiari</w:t>
      </w:r>
    </w:p>
    <w:p w:rsidR="00063343" w:rsidRPr="00623378" w:rsidRDefault="00063343" w:rsidP="008469F0">
      <w:pPr>
        <w:pStyle w:val="Paragrafoelenco"/>
        <w:numPr>
          <w:ilvl w:val="0"/>
          <w:numId w:val="10"/>
        </w:numPr>
        <w:suppressAutoHyphens w:val="0"/>
        <w:autoSpaceDE w:val="0"/>
        <w:autoSpaceDN w:val="0"/>
        <w:adjustRightInd w:val="0"/>
        <w:spacing w:before="0"/>
        <w:rPr>
          <w:sz w:val="20"/>
          <w:lang w:eastAsia="it-IT" w:bidi="ar-SA"/>
        </w:rPr>
      </w:pPr>
      <w:r w:rsidRPr="00623378">
        <w:rPr>
          <w:sz w:val="20"/>
          <w:lang w:eastAsia="it-IT" w:bidi="ar-SA"/>
        </w:rPr>
        <w:t>38 Nuclei Cure Primarie</w:t>
      </w:r>
    </w:p>
    <w:p w:rsidR="00063343" w:rsidRPr="00623378" w:rsidRDefault="00063343" w:rsidP="008469F0">
      <w:pPr>
        <w:pStyle w:val="Paragrafoelenco"/>
        <w:numPr>
          <w:ilvl w:val="0"/>
          <w:numId w:val="10"/>
        </w:numPr>
        <w:suppressAutoHyphens w:val="0"/>
        <w:autoSpaceDE w:val="0"/>
        <w:autoSpaceDN w:val="0"/>
        <w:adjustRightInd w:val="0"/>
        <w:spacing w:before="0"/>
        <w:rPr>
          <w:sz w:val="20"/>
          <w:lang w:eastAsia="it-IT" w:bidi="ar-SA"/>
        </w:rPr>
      </w:pPr>
      <w:r w:rsidRPr="00623378">
        <w:rPr>
          <w:sz w:val="20"/>
          <w:lang w:eastAsia="it-IT" w:bidi="ar-SA"/>
        </w:rPr>
        <w:lastRenderedPageBreak/>
        <w:t>174 Farmacie pubbliche e private</w:t>
      </w:r>
    </w:p>
    <w:p w:rsidR="00063343" w:rsidRPr="00623378" w:rsidRDefault="00063343" w:rsidP="008469F0">
      <w:pPr>
        <w:pStyle w:val="Paragrafoelenco"/>
        <w:numPr>
          <w:ilvl w:val="0"/>
          <w:numId w:val="10"/>
        </w:numPr>
        <w:suppressAutoHyphens w:val="0"/>
        <w:autoSpaceDE w:val="0"/>
        <w:autoSpaceDN w:val="0"/>
        <w:adjustRightInd w:val="0"/>
        <w:spacing w:before="0"/>
        <w:rPr>
          <w:sz w:val="20"/>
          <w:lang w:eastAsia="it-IT" w:bidi="ar-SA"/>
        </w:rPr>
      </w:pPr>
      <w:r w:rsidRPr="00623378">
        <w:rPr>
          <w:sz w:val="20"/>
          <w:lang w:eastAsia="it-IT" w:bidi="ar-SA"/>
        </w:rPr>
        <w:t>28 Strutture ambulatoriali private accreditate</w:t>
      </w:r>
    </w:p>
    <w:p w:rsidR="00063343" w:rsidRPr="00623378" w:rsidRDefault="00063343" w:rsidP="008469F0">
      <w:pPr>
        <w:pStyle w:val="Paragrafoelenco"/>
        <w:numPr>
          <w:ilvl w:val="0"/>
          <w:numId w:val="10"/>
        </w:numPr>
        <w:suppressAutoHyphens w:val="0"/>
        <w:autoSpaceDE w:val="0"/>
        <w:autoSpaceDN w:val="0"/>
        <w:adjustRightInd w:val="0"/>
        <w:spacing w:before="0"/>
        <w:rPr>
          <w:sz w:val="20"/>
          <w:lang w:eastAsia="it-IT" w:bidi="ar-SA"/>
        </w:rPr>
      </w:pPr>
      <w:r w:rsidRPr="00623378">
        <w:rPr>
          <w:sz w:val="20"/>
          <w:lang w:eastAsia="it-IT" w:bidi="ar-SA"/>
        </w:rPr>
        <w:t>7 Case della Salute</w:t>
      </w:r>
    </w:p>
    <w:p w:rsidR="00DE6285" w:rsidRPr="00623378" w:rsidRDefault="00063343" w:rsidP="008469F0">
      <w:pPr>
        <w:pStyle w:val="Paragrafoelenco"/>
        <w:numPr>
          <w:ilvl w:val="0"/>
          <w:numId w:val="10"/>
        </w:numPr>
        <w:suppressAutoHyphens w:val="0"/>
        <w:autoSpaceDE w:val="0"/>
        <w:autoSpaceDN w:val="0"/>
        <w:adjustRightInd w:val="0"/>
        <w:spacing w:before="0"/>
        <w:rPr>
          <w:sz w:val="20"/>
        </w:rPr>
      </w:pPr>
      <w:r w:rsidRPr="00623378">
        <w:rPr>
          <w:sz w:val="20"/>
          <w:lang w:eastAsia="it-IT" w:bidi="ar-SA"/>
        </w:rPr>
        <w:t>24 Punti di continuità assistenziale</w:t>
      </w:r>
    </w:p>
    <w:p w:rsidR="00623378" w:rsidRDefault="00623378" w:rsidP="00DB735A">
      <w:pPr>
        <w:suppressAutoHyphens w:val="0"/>
        <w:autoSpaceDE w:val="0"/>
        <w:autoSpaceDN w:val="0"/>
        <w:adjustRightInd w:val="0"/>
        <w:spacing w:before="0"/>
        <w:sectPr w:rsidR="00623378" w:rsidSect="00623378">
          <w:type w:val="continuous"/>
          <w:pgSz w:w="11906" w:h="16838"/>
          <w:pgMar w:top="1672" w:right="1134" w:bottom="1135" w:left="1134" w:header="720" w:footer="142" w:gutter="0"/>
          <w:cols w:num="2" w:space="720"/>
          <w:docGrid w:linePitch="600" w:charSpace="36864"/>
        </w:sectPr>
      </w:pPr>
    </w:p>
    <w:p w:rsidR="00DE6285" w:rsidRDefault="00DE6285" w:rsidP="00DB735A">
      <w:pPr>
        <w:suppressAutoHyphens w:val="0"/>
        <w:autoSpaceDE w:val="0"/>
        <w:autoSpaceDN w:val="0"/>
        <w:adjustRightInd w:val="0"/>
        <w:spacing w:before="0"/>
      </w:pPr>
    </w:p>
    <w:p w:rsidR="00184714" w:rsidRPr="00053E45" w:rsidRDefault="00623378" w:rsidP="0006444F">
      <w:pPr>
        <w:suppressAutoHyphens w:val="0"/>
        <w:autoSpaceDE w:val="0"/>
        <w:autoSpaceDN w:val="0"/>
        <w:adjustRightInd w:val="0"/>
        <w:spacing w:before="0"/>
        <w:ind w:left="284" w:right="283"/>
        <w:jc w:val="both"/>
        <w:rPr>
          <w:sz w:val="20"/>
        </w:rPr>
      </w:pPr>
      <w:r w:rsidRPr="00053E45">
        <w:rPr>
          <w:sz w:val="20"/>
        </w:rPr>
        <w:t xml:space="preserve">Dal punto di vista organizzativo l’Azienda è </w:t>
      </w:r>
      <w:r w:rsidR="00040BA6" w:rsidRPr="00053E45">
        <w:rPr>
          <w:sz w:val="20"/>
        </w:rPr>
        <w:t>co</w:t>
      </w:r>
      <w:r w:rsidR="00E736EB" w:rsidRPr="00053E45">
        <w:rPr>
          <w:sz w:val="20"/>
        </w:rPr>
        <w:t>m</w:t>
      </w:r>
      <w:r w:rsidR="00040BA6" w:rsidRPr="00053E45">
        <w:rPr>
          <w:sz w:val="20"/>
        </w:rPr>
        <w:t xml:space="preserve">posta dalla </w:t>
      </w:r>
      <w:r w:rsidRPr="00053E45">
        <w:rPr>
          <w:sz w:val="20"/>
        </w:rPr>
        <w:t xml:space="preserve"> </w:t>
      </w:r>
      <w:r w:rsidRPr="00053E45">
        <w:rPr>
          <w:b/>
          <w:sz w:val="20"/>
        </w:rPr>
        <w:t>Direzione Strategica</w:t>
      </w:r>
      <w:r w:rsidRPr="00053E45">
        <w:rPr>
          <w:sz w:val="20"/>
        </w:rPr>
        <w:t xml:space="preserve">, </w:t>
      </w:r>
      <w:r w:rsidR="00040BA6" w:rsidRPr="00053E45">
        <w:rPr>
          <w:sz w:val="20"/>
        </w:rPr>
        <w:t xml:space="preserve">che si avvale  di </w:t>
      </w:r>
      <w:r w:rsidRPr="00053E45">
        <w:rPr>
          <w:sz w:val="20"/>
        </w:rPr>
        <w:t>uno staff di 2</w:t>
      </w:r>
      <w:r w:rsidR="00184714" w:rsidRPr="00053E45">
        <w:rPr>
          <w:sz w:val="20"/>
        </w:rPr>
        <w:t>6</w:t>
      </w:r>
      <w:r w:rsidRPr="00053E45">
        <w:rPr>
          <w:sz w:val="20"/>
        </w:rPr>
        <w:t xml:space="preserve"> strutture di supporto aziendale di tipo sanitario e amministrativo e i </w:t>
      </w:r>
      <w:r w:rsidRPr="00053E45">
        <w:rPr>
          <w:b/>
          <w:sz w:val="20"/>
        </w:rPr>
        <w:t>Dipartimenti di produzione dei servizi sanitari</w:t>
      </w:r>
      <w:r w:rsidRPr="00053E45">
        <w:rPr>
          <w:sz w:val="20"/>
        </w:rPr>
        <w:t xml:space="preserve">, di cui 3 territoriali </w:t>
      </w:r>
      <w:r w:rsidR="00184714" w:rsidRPr="00053E45">
        <w:rPr>
          <w:sz w:val="20"/>
        </w:rPr>
        <w:t xml:space="preserve">(Cure Primarie, Salute Mentale Dipendenze Patologiche e Sanità Pubblica) </w:t>
      </w:r>
      <w:r w:rsidRPr="00053E45">
        <w:rPr>
          <w:sz w:val="20"/>
        </w:rPr>
        <w:t xml:space="preserve">e </w:t>
      </w:r>
      <w:r w:rsidR="00184714" w:rsidRPr="00053E45">
        <w:rPr>
          <w:sz w:val="20"/>
        </w:rPr>
        <w:t xml:space="preserve">11 </w:t>
      </w:r>
      <w:r w:rsidRPr="00053E45">
        <w:rPr>
          <w:sz w:val="20"/>
        </w:rPr>
        <w:t>ospedalieri</w:t>
      </w:r>
      <w:r w:rsidR="008442B3" w:rsidRPr="00053E45">
        <w:rPr>
          <w:sz w:val="20"/>
        </w:rPr>
        <w:t xml:space="preserve">, di cui alcuni interaziendali con l’Azienda Ospedaliero-Universitaria Policlinico di Modena. Alcuni servizi </w:t>
      </w:r>
      <w:r w:rsidR="009D69AE">
        <w:rPr>
          <w:sz w:val="20"/>
        </w:rPr>
        <w:t xml:space="preserve">di supporto </w:t>
      </w:r>
      <w:r w:rsidR="008442B3" w:rsidRPr="00053E45">
        <w:rPr>
          <w:sz w:val="20"/>
        </w:rPr>
        <w:t>sono</w:t>
      </w:r>
      <w:r w:rsidR="00E736EB" w:rsidRPr="00053E45">
        <w:rPr>
          <w:sz w:val="20"/>
        </w:rPr>
        <w:t xml:space="preserve"> </w:t>
      </w:r>
      <w:r w:rsidR="008442B3" w:rsidRPr="00053E45">
        <w:rPr>
          <w:sz w:val="20"/>
        </w:rPr>
        <w:t xml:space="preserve">integrati a livello provinciale o di area vasta (es. </w:t>
      </w:r>
      <w:r w:rsidR="009D69AE">
        <w:rPr>
          <w:sz w:val="20"/>
        </w:rPr>
        <w:t>risorse umane</w:t>
      </w:r>
      <w:r w:rsidR="008442B3" w:rsidRPr="00053E45">
        <w:rPr>
          <w:sz w:val="20"/>
        </w:rPr>
        <w:t>, servizio acquisti).</w:t>
      </w:r>
    </w:p>
    <w:p w:rsidR="005E192C" w:rsidRDefault="005E192C" w:rsidP="00DB735A">
      <w:pPr>
        <w:suppressAutoHyphens w:val="0"/>
        <w:autoSpaceDE w:val="0"/>
        <w:autoSpaceDN w:val="0"/>
        <w:adjustRightInd w:val="0"/>
        <w:spacing w:before="0"/>
      </w:pPr>
    </w:p>
    <w:p w:rsidR="00184714" w:rsidRDefault="00184714" w:rsidP="005E192C">
      <w:pPr>
        <w:suppressAutoHyphens w:val="0"/>
        <w:autoSpaceDE w:val="0"/>
        <w:autoSpaceDN w:val="0"/>
        <w:adjustRightInd w:val="0"/>
        <w:spacing w:before="0"/>
        <w:jc w:val="center"/>
      </w:pPr>
      <w:r>
        <w:rPr>
          <w:noProof/>
          <w:lang w:eastAsia="it-IT" w:bidi="ar-SA"/>
        </w:rPr>
        <w:drawing>
          <wp:inline distT="0" distB="0" distL="0" distR="0">
            <wp:extent cx="4587456" cy="3967633"/>
            <wp:effectExtent l="19050" t="19050" r="22644" b="13817"/>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4594689" cy="3973888"/>
                    </a:xfrm>
                    <a:prstGeom prst="rect">
                      <a:avLst/>
                    </a:prstGeom>
                    <a:noFill/>
                    <a:ln w="9525">
                      <a:solidFill>
                        <a:schemeClr val="tx1"/>
                      </a:solidFill>
                      <a:miter lim="800000"/>
                      <a:headEnd/>
                      <a:tailEnd/>
                    </a:ln>
                  </pic:spPr>
                </pic:pic>
              </a:graphicData>
            </a:graphic>
          </wp:inline>
        </w:drawing>
      </w:r>
    </w:p>
    <w:p w:rsidR="00DD77AA" w:rsidRDefault="00DD77AA" w:rsidP="00772D48">
      <w:pPr>
        <w:ind w:right="-710"/>
        <w:rPr>
          <w:b/>
          <w:bCs/>
          <w:sz w:val="26"/>
          <w:szCs w:val="26"/>
        </w:rPr>
      </w:pPr>
    </w:p>
    <w:p w:rsidR="00593577" w:rsidRPr="00772D48" w:rsidRDefault="00593577" w:rsidP="00772D48">
      <w:pPr>
        <w:ind w:right="-710"/>
        <w:rPr>
          <w:sz w:val="26"/>
          <w:szCs w:val="26"/>
        </w:rPr>
      </w:pPr>
      <w:r w:rsidRPr="00772D48">
        <w:rPr>
          <w:b/>
          <w:bCs/>
          <w:sz w:val="26"/>
          <w:szCs w:val="26"/>
        </w:rPr>
        <w:t xml:space="preserve">3. </w:t>
      </w:r>
      <w:r w:rsidR="00DD77AA">
        <w:rPr>
          <w:b/>
          <w:bCs/>
          <w:sz w:val="26"/>
          <w:szCs w:val="26"/>
        </w:rPr>
        <w:t>LE AREE</w:t>
      </w:r>
      <w:r w:rsidRPr="00772D48">
        <w:rPr>
          <w:b/>
          <w:bCs/>
          <w:sz w:val="26"/>
          <w:szCs w:val="26"/>
        </w:rPr>
        <w:t xml:space="preserve"> STRATEGIC</w:t>
      </w:r>
      <w:r w:rsidR="00DD77AA">
        <w:rPr>
          <w:b/>
          <w:bCs/>
          <w:sz w:val="26"/>
          <w:szCs w:val="26"/>
        </w:rPr>
        <w:t>HE</w:t>
      </w:r>
      <w:r w:rsidR="005A2FF0">
        <w:rPr>
          <w:b/>
          <w:bCs/>
          <w:sz w:val="26"/>
          <w:szCs w:val="26"/>
        </w:rPr>
        <w:t xml:space="preserve"> DI INTERVENTO</w:t>
      </w:r>
    </w:p>
    <w:p w:rsidR="00DD77AA" w:rsidRPr="00053E45" w:rsidRDefault="005A2FF0" w:rsidP="00BE0CD7">
      <w:pPr>
        <w:jc w:val="both"/>
        <w:rPr>
          <w:sz w:val="20"/>
        </w:rPr>
      </w:pPr>
      <w:r w:rsidRPr="00053E45">
        <w:rPr>
          <w:sz w:val="20"/>
        </w:rPr>
        <w:t>Per avere un</w:t>
      </w:r>
      <w:r w:rsidR="00040BA6" w:rsidRPr="00053E45">
        <w:rPr>
          <w:sz w:val="20"/>
        </w:rPr>
        <w:t xml:space="preserve">a rappresentazione </w:t>
      </w:r>
      <w:r w:rsidRPr="00053E45">
        <w:rPr>
          <w:sz w:val="20"/>
        </w:rPr>
        <w:t>dell</w:t>
      </w:r>
      <w:r w:rsidR="00040BA6" w:rsidRPr="00053E45">
        <w:rPr>
          <w:sz w:val="20"/>
        </w:rPr>
        <w:t xml:space="preserve">a visione e dell’orientamento strategico della </w:t>
      </w:r>
      <w:r w:rsidRPr="00053E45">
        <w:rPr>
          <w:sz w:val="20"/>
        </w:rPr>
        <w:t xml:space="preserve">nostra  organizzazione, si è ritenuto opportuno definire </w:t>
      </w:r>
      <w:r w:rsidR="004D0604" w:rsidRPr="00053E45">
        <w:rPr>
          <w:sz w:val="20"/>
        </w:rPr>
        <w:t xml:space="preserve"> alcune </w:t>
      </w:r>
      <w:r w:rsidRPr="00053E45">
        <w:rPr>
          <w:b/>
          <w:sz w:val="20"/>
        </w:rPr>
        <w:t xml:space="preserve">aree strategiche </w:t>
      </w:r>
      <w:r w:rsidR="004D0604" w:rsidRPr="00053E45">
        <w:rPr>
          <w:b/>
          <w:sz w:val="20"/>
        </w:rPr>
        <w:t xml:space="preserve">prioritarie </w:t>
      </w:r>
      <w:r w:rsidRPr="00053E45">
        <w:rPr>
          <w:b/>
          <w:sz w:val="20"/>
        </w:rPr>
        <w:t>di intervento</w:t>
      </w:r>
      <w:r w:rsidR="004D0604" w:rsidRPr="00053E45">
        <w:rPr>
          <w:b/>
          <w:sz w:val="20"/>
        </w:rPr>
        <w:t xml:space="preserve">, </w:t>
      </w:r>
      <w:r w:rsidR="00DD77AA" w:rsidRPr="00053E45">
        <w:rPr>
          <w:sz w:val="20"/>
        </w:rPr>
        <w:t xml:space="preserve"> </w:t>
      </w:r>
      <w:r w:rsidRPr="00053E45">
        <w:rPr>
          <w:sz w:val="20"/>
        </w:rPr>
        <w:t>che</w:t>
      </w:r>
      <w:r w:rsidR="00DD77AA" w:rsidRPr="00053E45">
        <w:rPr>
          <w:sz w:val="20"/>
        </w:rPr>
        <w:t xml:space="preserve"> riguardano</w:t>
      </w:r>
      <w:r w:rsidR="004D0604" w:rsidRPr="00053E45">
        <w:rPr>
          <w:sz w:val="20"/>
        </w:rPr>
        <w:t xml:space="preserve"> i principali traccianti sui quali </w:t>
      </w:r>
      <w:r w:rsidR="00E736EB" w:rsidRPr="00053E45">
        <w:rPr>
          <w:sz w:val="20"/>
        </w:rPr>
        <w:t>l</w:t>
      </w:r>
      <w:r w:rsidR="00DD77AA" w:rsidRPr="00053E45">
        <w:rPr>
          <w:sz w:val="20"/>
        </w:rPr>
        <w:t xml:space="preserve">a nostra organizzazione </w:t>
      </w:r>
      <w:r w:rsidR="004D0604" w:rsidRPr="00053E45">
        <w:rPr>
          <w:sz w:val="20"/>
        </w:rPr>
        <w:t xml:space="preserve"> intende orientare la propria azione e migliorare le proprie </w:t>
      </w:r>
      <w:r w:rsidR="00E736EB" w:rsidRPr="00053E45">
        <w:rPr>
          <w:sz w:val="20"/>
        </w:rPr>
        <w:t>performance</w:t>
      </w:r>
      <w:r w:rsidR="00DD77AA" w:rsidRPr="00053E45">
        <w:rPr>
          <w:sz w:val="20"/>
        </w:rPr>
        <w:t xml:space="preserve"> al fine di raggiungere l’obiettivo primario che è la tutela della salute dei cittadini.</w:t>
      </w:r>
    </w:p>
    <w:p w:rsidR="00DD77AA" w:rsidRPr="00053E45" w:rsidRDefault="00DD77AA" w:rsidP="00BE0CD7">
      <w:pPr>
        <w:jc w:val="both"/>
        <w:rPr>
          <w:sz w:val="20"/>
        </w:rPr>
      </w:pPr>
      <w:r w:rsidRPr="00053E45">
        <w:rPr>
          <w:sz w:val="20"/>
        </w:rPr>
        <w:t xml:space="preserve">Accanto a questi </w:t>
      </w:r>
      <w:r w:rsidR="005A2FF0" w:rsidRPr="00053E45">
        <w:rPr>
          <w:sz w:val="20"/>
        </w:rPr>
        <w:t>saranno</w:t>
      </w:r>
      <w:r w:rsidRPr="00053E45">
        <w:rPr>
          <w:sz w:val="20"/>
        </w:rPr>
        <w:t xml:space="preserve"> definiti gli obiettivi operativi di medio-breve periodo, che si esplicano nelle azioni concrete </w:t>
      </w:r>
      <w:r w:rsidR="004D0604" w:rsidRPr="00053E45">
        <w:rPr>
          <w:sz w:val="20"/>
        </w:rPr>
        <w:t xml:space="preserve"> assegnate alle articolazioni organizzative </w:t>
      </w:r>
      <w:r w:rsidR="005A2FF0" w:rsidRPr="00053E45">
        <w:rPr>
          <w:sz w:val="20"/>
        </w:rPr>
        <w:t xml:space="preserve"> e gli indicatori con cui misurare il livello di raggiungimento degli stessi.</w:t>
      </w:r>
    </w:p>
    <w:p w:rsidR="00DD77AA" w:rsidRPr="00053E45" w:rsidRDefault="00340686" w:rsidP="00BE0CD7">
      <w:pPr>
        <w:jc w:val="both"/>
        <w:rPr>
          <w:sz w:val="20"/>
        </w:rPr>
      </w:pPr>
      <w:r w:rsidRPr="00053E45">
        <w:rPr>
          <w:sz w:val="20"/>
        </w:rPr>
        <w:t>Sono state</w:t>
      </w:r>
      <w:r w:rsidR="00DD77AA" w:rsidRPr="00053E45">
        <w:rPr>
          <w:sz w:val="20"/>
        </w:rPr>
        <w:t xml:space="preserve"> identificat</w:t>
      </w:r>
      <w:r w:rsidRPr="00053E45">
        <w:rPr>
          <w:sz w:val="20"/>
        </w:rPr>
        <w:t>e</w:t>
      </w:r>
      <w:r w:rsidR="00DD77AA" w:rsidRPr="00053E45">
        <w:rPr>
          <w:sz w:val="20"/>
        </w:rPr>
        <w:t xml:space="preserve"> </w:t>
      </w:r>
      <w:r w:rsidRPr="00053E45">
        <w:rPr>
          <w:b/>
          <w:sz w:val="20"/>
        </w:rPr>
        <w:t>sei</w:t>
      </w:r>
      <w:r w:rsidR="00DD77AA" w:rsidRPr="00053E45">
        <w:rPr>
          <w:b/>
          <w:sz w:val="20"/>
        </w:rPr>
        <w:t xml:space="preserve"> aree strategiche</w:t>
      </w:r>
      <w:r w:rsidR="004D0604" w:rsidRPr="00053E45">
        <w:rPr>
          <w:b/>
          <w:sz w:val="20"/>
        </w:rPr>
        <w:t xml:space="preserve"> prioritarie </w:t>
      </w:r>
      <w:r w:rsidR="00DD77AA" w:rsidRPr="00053E45">
        <w:rPr>
          <w:sz w:val="20"/>
        </w:rPr>
        <w:t>,</w:t>
      </w:r>
      <w:r w:rsidR="004D0604" w:rsidRPr="00053E45">
        <w:rPr>
          <w:sz w:val="20"/>
        </w:rPr>
        <w:t xml:space="preserve"> in una visione multidimensionale </w:t>
      </w:r>
      <w:r w:rsidR="00DD77AA" w:rsidRPr="00053E45">
        <w:rPr>
          <w:sz w:val="20"/>
        </w:rPr>
        <w:t>che va dalla  promozione della salute</w:t>
      </w:r>
      <w:r w:rsidR="004D0604" w:rsidRPr="00053E45">
        <w:rPr>
          <w:sz w:val="20"/>
        </w:rPr>
        <w:t xml:space="preserve">, alla valutazione delle performance ed alle politiche per la misurazione e la rendicontazione del valore generato per i cittadini e tutti i portatori di interesse. </w:t>
      </w:r>
    </w:p>
    <w:p w:rsidR="00D44762" w:rsidRPr="00053E45" w:rsidRDefault="00D44762" w:rsidP="00BE0CD7">
      <w:pPr>
        <w:jc w:val="both"/>
        <w:rPr>
          <w:sz w:val="20"/>
        </w:rPr>
      </w:pPr>
    </w:p>
    <w:p w:rsidR="00340686" w:rsidRPr="00053E45" w:rsidRDefault="00060EAA" w:rsidP="00BE0CD7">
      <w:pPr>
        <w:jc w:val="both"/>
        <w:rPr>
          <w:sz w:val="20"/>
        </w:rPr>
      </w:pPr>
      <w:r>
        <w:rPr>
          <w:noProof/>
          <w:sz w:val="20"/>
          <w:lang w:eastAsia="it-IT" w:bidi="ar-SA"/>
        </w:rPr>
        <w:pict>
          <v:shape id="Text Box 5" o:spid="_x0000_s1028" type="#_x0000_t202" style="position:absolute;left:0;text-align:left;margin-left:54.2pt;margin-top:10.35pt;width:438pt;height:117.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" fillcolor="#ddd8c2 [2894]">
            <v:fill opacity="20303f"/>
            <v:textbox>
              <w:txbxContent>
                <w:p w:rsidR="00062140" w:rsidRPr="00D7282C" w:rsidRDefault="00062140" w:rsidP="00D7282C">
                  <w:pPr>
                    <w:spacing w:before="0"/>
                    <w:jc w:val="both"/>
                    <w:rPr>
                      <w:sz w:val="20"/>
                    </w:rPr>
                  </w:pPr>
                  <w:r w:rsidRPr="00D7282C">
                    <w:rPr>
                      <w:sz w:val="20"/>
                    </w:rPr>
                    <w:t xml:space="preserve">1) L’area delle </w:t>
                  </w:r>
                  <w:r w:rsidRPr="00D7282C">
                    <w:rPr>
                      <w:b/>
                      <w:sz w:val="20"/>
                    </w:rPr>
                    <w:t>Politiche integrate  d</w:t>
                  </w:r>
                  <w:r>
                    <w:rPr>
                      <w:b/>
                      <w:sz w:val="20"/>
                    </w:rPr>
                    <w:t xml:space="preserve">ella </w:t>
                  </w:r>
                  <w:r w:rsidRPr="00D7282C">
                    <w:rPr>
                      <w:b/>
                      <w:sz w:val="20"/>
                    </w:rPr>
                    <w:t xml:space="preserve">promozione e tutela della salute </w:t>
                  </w:r>
                </w:p>
                <w:p w:rsidR="00062140" w:rsidRPr="00D7282C" w:rsidRDefault="00062140" w:rsidP="00D7282C">
                  <w:pPr>
                    <w:rPr>
                      <w:sz w:val="20"/>
                    </w:rPr>
                  </w:pPr>
                  <w:r w:rsidRPr="00D7282C">
                    <w:rPr>
                      <w:rFonts w:cs="Mangal"/>
                      <w:sz w:val="20"/>
                    </w:rPr>
                    <w:t xml:space="preserve">2) L’area delle </w:t>
                  </w:r>
                  <w:r w:rsidRPr="00800E62">
                    <w:rPr>
                      <w:rFonts w:cs="Mangal"/>
                      <w:b/>
                      <w:sz w:val="20"/>
                    </w:rPr>
                    <w:t>Politiche per la semplificazione e l’equità nell’accesso ai servizi</w:t>
                  </w:r>
                  <w:r w:rsidRPr="00D7282C">
                    <w:rPr>
                      <w:rFonts w:cs="Mangal"/>
                      <w:sz w:val="20"/>
                    </w:rPr>
                    <w:t xml:space="preserve"> </w:t>
                  </w:r>
                </w:p>
                <w:p w:rsidR="00062140" w:rsidRPr="00D7282C" w:rsidRDefault="00062140" w:rsidP="00D7282C">
                  <w:pPr>
                    <w:rPr>
                      <w:sz w:val="20"/>
                    </w:rPr>
                  </w:pPr>
                  <w:r w:rsidRPr="00D7282C">
                    <w:rPr>
                      <w:rFonts w:cs="Mangal"/>
                      <w:sz w:val="20"/>
                    </w:rPr>
                    <w:t>3) L’area de</w:t>
                  </w:r>
                  <w:r w:rsidRPr="00D7282C">
                    <w:rPr>
                      <w:sz w:val="20"/>
                    </w:rPr>
                    <w:t xml:space="preserve">i </w:t>
                  </w:r>
                  <w:r w:rsidRPr="00800E62">
                    <w:rPr>
                      <w:b/>
                      <w:sz w:val="20"/>
                    </w:rPr>
                    <w:t>Percorsi clinico-assistenziali</w:t>
                  </w:r>
                </w:p>
                <w:p w:rsidR="00062140" w:rsidRPr="00D7282C" w:rsidRDefault="00062140" w:rsidP="00D7282C">
                  <w:pPr>
                    <w:rPr>
                      <w:sz w:val="20"/>
                    </w:rPr>
                  </w:pPr>
                  <w:r w:rsidRPr="00D7282C">
                    <w:rPr>
                      <w:rFonts w:cs="Mangal"/>
                      <w:sz w:val="20"/>
                    </w:rPr>
                    <w:t xml:space="preserve">4) L’area delle </w:t>
                  </w:r>
                  <w:r w:rsidRPr="00800E62">
                    <w:rPr>
                      <w:rFonts w:cs="Mangal"/>
                      <w:b/>
                      <w:sz w:val="20"/>
                    </w:rPr>
                    <w:t xml:space="preserve">Politiche per </w:t>
                  </w:r>
                  <w:r w:rsidRPr="00800E62">
                    <w:rPr>
                      <w:b/>
                      <w:sz w:val="20"/>
                    </w:rPr>
                    <w:t>la valorizzazione professionale</w:t>
                  </w:r>
                </w:p>
                <w:p w:rsidR="00062140" w:rsidRDefault="00062140" w:rsidP="00D7282C">
                  <w:pPr>
                    <w:rPr>
                      <w:b/>
                      <w:sz w:val="20"/>
                    </w:rPr>
                  </w:pPr>
                  <w:r w:rsidRPr="00D7282C">
                    <w:rPr>
                      <w:sz w:val="20"/>
                    </w:rPr>
                    <w:t xml:space="preserve">5) L’area </w:t>
                  </w:r>
                  <w:r w:rsidRPr="00D7282C">
                    <w:rPr>
                      <w:b/>
                      <w:sz w:val="20"/>
                    </w:rPr>
                    <w:t xml:space="preserve">del </w:t>
                  </w:r>
                  <w:r>
                    <w:rPr>
                      <w:b/>
                      <w:sz w:val="20"/>
                    </w:rPr>
                    <w:t>P</w:t>
                  </w:r>
                  <w:r w:rsidRPr="00D7282C">
                    <w:rPr>
                      <w:b/>
                      <w:sz w:val="20"/>
                    </w:rPr>
                    <w:t xml:space="preserve">erformance management per la creazione di valore </w:t>
                  </w:r>
                </w:p>
                <w:p w:rsidR="00062140" w:rsidRPr="009401BD" w:rsidRDefault="00062140" w:rsidP="00D7282C">
                  <w:pPr>
                    <w:rPr>
                      <w:sz w:val="4"/>
                      <w:szCs w:val="4"/>
                    </w:rPr>
                  </w:pPr>
                </w:p>
                <w:p w:rsidR="00062140" w:rsidRPr="00D7282C" w:rsidRDefault="00062140" w:rsidP="00D7282C">
                  <w:pPr>
                    <w:spacing w:before="0"/>
                    <w:jc w:val="both"/>
                    <w:rPr>
                      <w:sz w:val="20"/>
                    </w:rPr>
                  </w:pPr>
                  <w:r w:rsidRPr="00D7282C">
                    <w:rPr>
                      <w:sz w:val="20"/>
                    </w:rPr>
                    <w:t>6)</w:t>
                  </w:r>
                  <w:r>
                    <w:rPr>
                      <w:sz w:val="20"/>
                    </w:rPr>
                    <w:t xml:space="preserve"> L’</w:t>
                  </w:r>
                  <w:r w:rsidRPr="00D7282C">
                    <w:rPr>
                      <w:sz w:val="20"/>
                    </w:rPr>
                    <w:t xml:space="preserve">area delle </w:t>
                  </w:r>
                  <w:r>
                    <w:rPr>
                      <w:b/>
                      <w:sz w:val="20"/>
                    </w:rPr>
                    <w:t>P</w:t>
                  </w:r>
                  <w:r w:rsidRPr="00D7282C">
                    <w:rPr>
                      <w:b/>
                      <w:sz w:val="20"/>
                    </w:rPr>
                    <w:t>olitiche d</w:t>
                  </w:r>
                  <w:r>
                    <w:rPr>
                      <w:b/>
                      <w:sz w:val="20"/>
                    </w:rPr>
                    <w:t>i</w:t>
                  </w:r>
                  <w:r w:rsidRPr="00D7282C">
                    <w:rPr>
                      <w:b/>
                      <w:sz w:val="20"/>
                    </w:rPr>
                    <w:t xml:space="preserve"> controllo, misurazione, valutazione e rendicontazione interna ed esterna</w:t>
                  </w:r>
                  <w:bookmarkStart w:id="0" w:name="_GoBack"/>
                  <w:bookmarkEnd w:id="0"/>
                </w:p>
              </w:txbxContent>
            </v:textbox>
          </v:shape>
        </w:pict>
      </w:r>
    </w:p>
    <w:p w:rsidR="00340686" w:rsidRPr="00053E45" w:rsidRDefault="00340686" w:rsidP="00BE0CD7">
      <w:pPr>
        <w:jc w:val="both"/>
        <w:rPr>
          <w:sz w:val="20"/>
        </w:rPr>
      </w:pPr>
    </w:p>
    <w:p w:rsidR="00340686" w:rsidRPr="00053E45" w:rsidRDefault="00340686" w:rsidP="00BE0CD7">
      <w:pPr>
        <w:jc w:val="both"/>
        <w:rPr>
          <w:sz w:val="20"/>
        </w:rPr>
      </w:pPr>
    </w:p>
    <w:p w:rsidR="00340686" w:rsidRPr="00053E45" w:rsidRDefault="00340686" w:rsidP="00BE0CD7">
      <w:pPr>
        <w:jc w:val="both"/>
        <w:rPr>
          <w:sz w:val="20"/>
        </w:rPr>
      </w:pPr>
    </w:p>
    <w:p w:rsidR="00340686" w:rsidRPr="00053E45" w:rsidRDefault="00340686" w:rsidP="00BE0CD7">
      <w:pPr>
        <w:jc w:val="both"/>
        <w:rPr>
          <w:sz w:val="20"/>
        </w:rPr>
      </w:pPr>
    </w:p>
    <w:p w:rsidR="00340686" w:rsidRPr="00053E45" w:rsidRDefault="00340686" w:rsidP="00BE0CD7">
      <w:pPr>
        <w:jc w:val="both"/>
        <w:rPr>
          <w:sz w:val="20"/>
        </w:rPr>
      </w:pPr>
    </w:p>
    <w:p w:rsidR="00FD3F8E" w:rsidRPr="00053E45" w:rsidRDefault="00FD3F8E" w:rsidP="00BE0CD7">
      <w:pPr>
        <w:jc w:val="both"/>
        <w:rPr>
          <w:sz w:val="20"/>
        </w:rPr>
      </w:pPr>
    </w:p>
    <w:p w:rsidR="00FD3F8E" w:rsidRPr="00053E45" w:rsidRDefault="00FD3F8E" w:rsidP="00BE0CD7">
      <w:pPr>
        <w:jc w:val="both"/>
        <w:rPr>
          <w:sz w:val="20"/>
        </w:rPr>
      </w:pPr>
    </w:p>
    <w:p w:rsidR="00500854" w:rsidRPr="00053E45" w:rsidRDefault="005A2FF0">
      <w:pPr>
        <w:pStyle w:val="Paragrafoelenco"/>
        <w:numPr>
          <w:ilvl w:val="0"/>
          <w:numId w:val="16"/>
        </w:numPr>
        <w:jc w:val="both"/>
        <w:rPr>
          <w:sz w:val="20"/>
        </w:rPr>
      </w:pPr>
      <w:r w:rsidRPr="00053E45">
        <w:rPr>
          <w:sz w:val="20"/>
        </w:rPr>
        <w:t xml:space="preserve">L’area delle </w:t>
      </w:r>
      <w:r w:rsidRPr="00053E45">
        <w:rPr>
          <w:b/>
          <w:sz w:val="20"/>
        </w:rPr>
        <w:t>Politiche integrate della</w:t>
      </w:r>
      <w:r w:rsidR="00DD77AA" w:rsidRPr="00053E45">
        <w:rPr>
          <w:sz w:val="20"/>
        </w:rPr>
        <w:t xml:space="preserve"> </w:t>
      </w:r>
      <w:r w:rsidR="00DD77AA" w:rsidRPr="00053E45">
        <w:rPr>
          <w:b/>
          <w:sz w:val="20"/>
        </w:rPr>
        <w:t xml:space="preserve">promozione </w:t>
      </w:r>
      <w:r w:rsidR="005D09A7">
        <w:rPr>
          <w:b/>
          <w:sz w:val="20"/>
        </w:rPr>
        <w:t xml:space="preserve">e tutela </w:t>
      </w:r>
      <w:r w:rsidR="00DD77AA" w:rsidRPr="00053E45">
        <w:rPr>
          <w:b/>
          <w:sz w:val="20"/>
        </w:rPr>
        <w:t>della salute</w:t>
      </w:r>
      <w:r w:rsidR="00062140">
        <w:rPr>
          <w:b/>
          <w:sz w:val="20"/>
        </w:rPr>
        <w:t>.</w:t>
      </w:r>
      <w:r w:rsidR="00C05F8B" w:rsidRPr="00053E45">
        <w:rPr>
          <w:b/>
          <w:sz w:val="20"/>
        </w:rPr>
        <w:t xml:space="preserve"> </w:t>
      </w:r>
      <w:r w:rsidR="00B47D55" w:rsidRPr="00053E45">
        <w:rPr>
          <w:sz w:val="20"/>
        </w:rPr>
        <w:t xml:space="preserve">La promozione della salute di una comunità, sia essa una salute piena, sia una salute residua e parziale, rappresenta un impegno della comunità nel suo insieme, una espressione di impegno civile che non </w:t>
      </w:r>
      <w:r w:rsidR="00C05F8B" w:rsidRPr="00053E45">
        <w:rPr>
          <w:sz w:val="20"/>
        </w:rPr>
        <w:t>può</w:t>
      </w:r>
      <w:r w:rsidR="00B47D55" w:rsidRPr="00053E45">
        <w:rPr>
          <w:sz w:val="20"/>
        </w:rPr>
        <w:t xml:space="preserve"> che essere il frutto dell’integrarsi di politiche che riguardano Enti pubblici e privati, </w:t>
      </w:r>
      <w:r w:rsidR="00C05F8B" w:rsidRPr="00053E45">
        <w:rPr>
          <w:sz w:val="20"/>
        </w:rPr>
        <w:t>così</w:t>
      </w:r>
      <w:r w:rsidR="00B47D55" w:rsidRPr="00053E45">
        <w:rPr>
          <w:sz w:val="20"/>
        </w:rPr>
        <w:t xml:space="preserve"> come le </w:t>
      </w:r>
      <w:r w:rsidR="00C05F8B" w:rsidRPr="00053E45">
        <w:rPr>
          <w:sz w:val="20"/>
        </w:rPr>
        <w:t>rappresentanze</w:t>
      </w:r>
      <w:r w:rsidR="00B47D55" w:rsidRPr="00053E45">
        <w:rPr>
          <w:sz w:val="20"/>
        </w:rPr>
        <w:t xml:space="preserve"> dei cittadini, le famiglie ed i singoli individui. </w:t>
      </w:r>
    </w:p>
    <w:p w:rsidR="00A63280" w:rsidRPr="00053E45" w:rsidRDefault="00A63280" w:rsidP="00BE0CD7">
      <w:pPr>
        <w:ind w:left="1080"/>
        <w:jc w:val="both"/>
        <w:rPr>
          <w:sz w:val="20"/>
        </w:rPr>
      </w:pPr>
    </w:p>
    <w:p w:rsidR="000C78AB" w:rsidRPr="00053E45" w:rsidRDefault="00DD77AA" w:rsidP="00BE0CD7">
      <w:pPr>
        <w:pStyle w:val="Paragrafoelenco"/>
        <w:numPr>
          <w:ilvl w:val="0"/>
          <w:numId w:val="16"/>
        </w:numPr>
        <w:jc w:val="both"/>
        <w:rPr>
          <w:sz w:val="20"/>
        </w:rPr>
      </w:pPr>
      <w:r w:rsidRPr="00053E45">
        <w:rPr>
          <w:sz w:val="20"/>
        </w:rPr>
        <w:t xml:space="preserve">L’area delle </w:t>
      </w:r>
      <w:r w:rsidR="005A2FF0" w:rsidRPr="00053E45">
        <w:rPr>
          <w:b/>
          <w:sz w:val="20"/>
        </w:rPr>
        <w:t>P</w:t>
      </w:r>
      <w:r w:rsidRPr="00053E45">
        <w:rPr>
          <w:b/>
          <w:sz w:val="20"/>
        </w:rPr>
        <w:t>olitiche</w:t>
      </w:r>
      <w:r w:rsidR="00D7282C" w:rsidRPr="00053E45">
        <w:rPr>
          <w:b/>
          <w:sz w:val="20"/>
        </w:rPr>
        <w:t xml:space="preserve"> per </w:t>
      </w:r>
      <w:r w:rsidR="00F22513" w:rsidRPr="00053E45">
        <w:rPr>
          <w:b/>
          <w:sz w:val="20"/>
        </w:rPr>
        <w:t>la semplificazione e l’equità nell’</w:t>
      </w:r>
      <w:r w:rsidR="00D7282C" w:rsidRPr="00053E45">
        <w:rPr>
          <w:b/>
          <w:sz w:val="20"/>
        </w:rPr>
        <w:t>a</w:t>
      </w:r>
      <w:r w:rsidRPr="00053E45">
        <w:rPr>
          <w:b/>
          <w:sz w:val="20"/>
        </w:rPr>
        <w:t>ccesso ai servizi</w:t>
      </w:r>
      <w:r w:rsidR="005A4C56" w:rsidRPr="00053E45">
        <w:rPr>
          <w:sz w:val="20"/>
        </w:rPr>
        <w:t xml:space="preserve">. </w:t>
      </w:r>
      <w:r w:rsidR="000C78AB" w:rsidRPr="00053E45">
        <w:rPr>
          <w:sz w:val="20"/>
        </w:rPr>
        <w:t>In quest’area</w:t>
      </w:r>
      <w:r w:rsidR="000C78AB" w:rsidRPr="00053E45">
        <w:rPr>
          <w:b/>
          <w:sz w:val="20"/>
        </w:rPr>
        <w:t xml:space="preserve"> </w:t>
      </w:r>
      <w:r w:rsidR="000C78AB" w:rsidRPr="00062140">
        <w:rPr>
          <w:sz w:val="20"/>
        </w:rPr>
        <w:t xml:space="preserve">vi </w:t>
      </w:r>
      <w:r w:rsidR="00F22513" w:rsidRPr="00062140">
        <w:rPr>
          <w:sz w:val="20"/>
        </w:rPr>
        <w:t xml:space="preserve">è ampio spazio per </w:t>
      </w:r>
      <w:r w:rsidR="000C78AB" w:rsidRPr="00062140">
        <w:rPr>
          <w:sz w:val="20"/>
        </w:rPr>
        <w:t xml:space="preserve">innovazioni </w:t>
      </w:r>
      <w:r w:rsidR="00F22513" w:rsidRPr="00062140">
        <w:rPr>
          <w:sz w:val="20"/>
        </w:rPr>
        <w:t>tecnologiche e organizzative in</w:t>
      </w:r>
      <w:r w:rsidR="00F22513" w:rsidRPr="00053E45">
        <w:rPr>
          <w:b/>
          <w:sz w:val="20"/>
        </w:rPr>
        <w:t xml:space="preserve"> </w:t>
      </w:r>
      <w:r w:rsidR="00F22513" w:rsidRPr="00053E45">
        <w:rPr>
          <w:sz w:val="20"/>
        </w:rPr>
        <w:t xml:space="preserve">grado di espandere enormemente l’efficacia del primo contatto dei cittadini con i servizi, sia attraverso la </w:t>
      </w:r>
      <w:r w:rsidR="000C78AB" w:rsidRPr="00053E45">
        <w:rPr>
          <w:sz w:val="20"/>
        </w:rPr>
        <w:t xml:space="preserve"> multicanalità di accesso</w:t>
      </w:r>
      <w:r w:rsidR="00F22513" w:rsidRPr="00053E45">
        <w:rPr>
          <w:sz w:val="20"/>
        </w:rPr>
        <w:t>, sia grazie alla gestione delle eccezioni</w:t>
      </w:r>
      <w:r w:rsidR="000C78AB" w:rsidRPr="00053E45">
        <w:rPr>
          <w:sz w:val="20"/>
        </w:rPr>
        <w:t>.</w:t>
      </w:r>
      <w:r w:rsidR="00F22513" w:rsidRPr="00053E45">
        <w:rPr>
          <w:sz w:val="20"/>
        </w:rPr>
        <w:t xml:space="preserve"> </w:t>
      </w:r>
      <w:r w:rsidR="002A6711" w:rsidRPr="00053E45">
        <w:rPr>
          <w:sz w:val="20"/>
        </w:rPr>
        <w:t>R</w:t>
      </w:r>
      <w:r w:rsidR="00F22513" w:rsidRPr="00053E45">
        <w:rPr>
          <w:sz w:val="20"/>
        </w:rPr>
        <w:t xml:space="preserve">esponsiveness, riduzione della burocrazia e perseguimento di una maggiore equità di accesso rappresentano in questo ambito le priorità strategiche. </w:t>
      </w:r>
    </w:p>
    <w:p w:rsidR="00A63280" w:rsidRPr="00053E45" w:rsidRDefault="00A63280" w:rsidP="00BE0CD7">
      <w:pPr>
        <w:ind w:left="1080"/>
        <w:jc w:val="both"/>
        <w:rPr>
          <w:sz w:val="20"/>
        </w:rPr>
      </w:pPr>
    </w:p>
    <w:p w:rsidR="00C0715C" w:rsidRPr="00053E45" w:rsidRDefault="00DD77AA" w:rsidP="005A4C56">
      <w:pPr>
        <w:pStyle w:val="Paragrafoelenco"/>
        <w:numPr>
          <w:ilvl w:val="0"/>
          <w:numId w:val="16"/>
        </w:numPr>
        <w:ind w:left="1134" w:hanging="425"/>
        <w:jc w:val="both"/>
        <w:rPr>
          <w:sz w:val="20"/>
        </w:rPr>
      </w:pPr>
      <w:r w:rsidRPr="00053E45">
        <w:rPr>
          <w:sz w:val="20"/>
        </w:rPr>
        <w:t xml:space="preserve">L’area dei </w:t>
      </w:r>
      <w:r w:rsidR="000C78AB" w:rsidRPr="00053E45">
        <w:rPr>
          <w:b/>
          <w:sz w:val="20"/>
        </w:rPr>
        <w:t>P</w:t>
      </w:r>
      <w:r w:rsidRPr="00053E45">
        <w:rPr>
          <w:b/>
          <w:sz w:val="20"/>
        </w:rPr>
        <w:t xml:space="preserve">ercorsi </w:t>
      </w:r>
      <w:r w:rsidR="005A4C56" w:rsidRPr="00053E45">
        <w:rPr>
          <w:b/>
          <w:sz w:val="20"/>
        </w:rPr>
        <w:t>clinico</w:t>
      </w:r>
      <w:r w:rsidRPr="00053E45">
        <w:rPr>
          <w:b/>
          <w:sz w:val="20"/>
        </w:rPr>
        <w:t xml:space="preserve"> assistenziali</w:t>
      </w:r>
      <w:r w:rsidR="005A4C56" w:rsidRPr="00053E45">
        <w:rPr>
          <w:b/>
          <w:sz w:val="20"/>
        </w:rPr>
        <w:t xml:space="preserve">. </w:t>
      </w:r>
      <w:r w:rsidR="00C0715C" w:rsidRPr="00062140">
        <w:rPr>
          <w:sz w:val="20"/>
        </w:rPr>
        <w:t>I Percorsi</w:t>
      </w:r>
      <w:r w:rsidR="00C0715C" w:rsidRPr="00053E45">
        <w:rPr>
          <w:b/>
          <w:sz w:val="20"/>
        </w:rPr>
        <w:t xml:space="preserve"> </w:t>
      </w:r>
      <w:r w:rsidR="006607F0" w:rsidRPr="00053E45">
        <w:rPr>
          <w:sz w:val="20"/>
        </w:rPr>
        <w:t>saranno lo strumento principale</w:t>
      </w:r>
      <w:r w:rsidR="00C0715C" w:rsidRPr="00053E45">
        <w:rPr>
          <w:sz w:val="20"/>
        </w:rPr>
        <w:t xml:space="preserve"> attraverso cui garantire </w:t>
      </w:r>
      <w:r w:rsidR="00245529" w:rsidRPr="00053E45">
        <w:rPr>
          <w:sz w:val="20"/>
        </w:rPr>
        <w:t xml:space="preserve">l’evoluzione, lo sviluppo, il consolidamento ed il </w:t>
      </w:r>
      <w:r w:rsidR="00F22513" w:rsidRPr="00053E45">
        <w:rPr>
          <w:sz w:val="20"/>
        </w:rPr>
        <w:t>funzionamento</w:t>
      </w:r>
      <w:r w:rsidR="00245529" w:rsidRPr="00053E45">
        <w:rPr>
          <w:sz w:val="20"/>
        </w:rPr>
        <w:t xml:space="preserve"> della rete dei servizi. I </w:t>
      </w:r>
      <w:r w:rsidR="002A6711" w:rsidRPr="00053E45">
        <w:rPr>
          <w:sz w:val="20"/>
        </w:rPr>
        <w:t>percorsi</w:t>
      </w:r>
      <w:r w:rsidR="00245529" w:rsidRPr="00053E45">
        <w:rPr>
          <w:sz w:val="20"/>
        </w:rPr>
        <w:t xml:space="preserve"> assistenziali rappresentano la modalità </w:t>
      </w:r>
      <w:r w:rsidR="00F22513" w:rsidRPr="00053E45">
        <w:rPr>
          <w:sz w:val="20"/>
        </w:rPr>
        <w:t xml:space="preserve">in grado di garantire la continuità dell’assistenza, </w:t>
      </w:r>
      <w:r w:rsidR="00C0715C" w:rsidRPr="00053E45">
        <w:rPr>
          <w:sz w:val="20"/>
        </w:rPr>
        <w:t xml:space="preserve">la </w:t>
      </w:r>
      <w:r w:rsidR="00BE0CD7" w:rsidRPr="00053E45">
        <w:rPr>
          <w:sz w:val="20"/>
        </w:rPr>
        <w:t xml:space="preserve">sicurezza dell’assistenza, la </w:t>
      </w:r>
      <w:r w:rsidR="00C0715C" w:rsidRPr="00053E45">
        <w:rPr>
          <w:sz w:val="20"/>
        </w:rPr>
        <w:t xml:space="preserve">qualità </w:t>
      </w:r>
      <w:r w:rsidR="00BE0CD7" w:rsidRPr="00053E45">
        <w:rPr>
          <w:sz w:val="20"/>
        </w:rPr>
        <w:t xml:space="preserve">e appropriatezza </w:t>
      </w:r>
      <w:r w:rsidR="00C0715C" w:rsidRPr="00053E45">
        <w:rPr>
          <w:sz w:val="20"/>
        </w:rPr>
        <w:t>del</w:t>
      </w:r>
      <w:r w:rsidR="00F22513" w:rsidRPr="00053E45">
        <w:rPr>
          <w:sz w:val="20"/>
        </w:rPr>
        <w:t>le prestazione</w:t>
      </w:r>
      <w:r w:rsidR="00062140">
        <w:rPr>
          <w:sz w:val="20"/>
        </w:rPr>
        <w:t>,</w:t>
      </w:r>
      <w:r w:rsidR="00F22513" w:rsidRPr="00053E45">
        <w:rPr>
          <w:sz w:val="20"/>
        </w:rPr>
        <w:t xml:space="preserve"> </w:t>
      </w:r>
      <w:r w:rsidR="00C0715C" w:rsidRPr="00053E45">
        <w:rPr>
          <w:sz w:val="20"/>
        </w:rPr>
        <w:t xml:space="preserve"> l’equità</w:t>
      </w:r>
      <w:r w:rsidR="00BE0CD7" w:rsidRPr="00053E45">
        <w:rPr>
          <w:sz w:val="20"/>
        </w:rPr>
        <w:t xml:space="preserve"> </w:t>
      </w:r>
      <w:r w:rsidR="00F22513" w:rsidRPr="00053E45">
        <w:rPr>
          <w:sz w:val="20"/>
        </w:rPr>
        <w:t xml:space="preserve"> delle opportunità di cura e di assistenza</w:t>
      </w:r>
      <w:r w:rsidR="00062140">
        <w:rPr>
          <w:sz w:val="20"/>
        </w:rPr>
        <w:t>,</w:t>
      </w:r>
      <w:r w:rsidR="00F22513" w:rsidRPr="00053E45">
        <w:rPr>
          <w:sz w:val="20"/>
        </w:rPr>
        <w:t xml:space="preserve"> </w:t>
      </w:r>
      <w:r w:rsidR="00BE0CD7" w:rsidRPr="00053E45">
        <w:rPr>
          <w:sz w:val="20"/>
        </w:rPr>
        <w:t>la centralità del paziente</w:t>
      </w:r>
      <w:r w:rsidR="00245529" w:rsidRPr="00053E45">
        <w:rPr>
          <w:sz w:val="20"/>
        </w:rPr>
        <w:t>, nonché dell’approccio olistico ai suoi problemi di salute</w:t>
      </w:r>
      <w:r w:rsidR="00F22513" w:rsidRPr="00053E45">
        <w:rPr>
          <w:sz w:val="20"/>
        </w:rPr>
        <w:t>. A</w:t>
      </w:r>
      <w:r w:rsidR="002A6711" w:rsidRPr="00053E45">
        <w:rPr>
          <w:sz w:val="20"/>
        </w:rPr>
        <w:t xml:space="preserve">i </w:t>
      </w:r>
      <w:r w:rsidR="00F22513" w:rsidRPr="00053E45">
        <w:rPr>
          <w:sz w:val="20"/>
        </w:rPr>
        <w:t>percorsi assistenziali dovrà associarsi il principio della “presa in carico”, che garantisce l’acco</w:t>
      </w:r>
      <w:r w:rsidR="002A6711" w:rsidRPr="00053E45">
        <w:rPr>
          <w:sz w:val="20"/>
        </w:rPr>
        <w:t>m</w:t>
      </w:r>
      <w:r w:rsidR="00F22513" w:rsidRPr="00053E45">
        <w:rPr>
          <w:sz w:val="20"/>
        </w:rPr>
        <w:t xml:space="preserve">pagnamento del paziente attraverso i differenti setting di cura, siano essi per patologie acute che, soprattutto, per </w:t>
      </w:r>
      <w:r w:rsidR="002A6711" w:rsidRPr="00053E45">
        <w:rPr>
          <w:sz w:val="20"/>
        </w:rPr>
        <w:t>quelle</w:t>
      </w:r>
      <w:r w:rsidR="00F22513" w:rsidRPr="00053E45">
        <w:rPr>
          <w:sz w:val="20"/>
        </w:rPr>
        <w:t xml:space="preserve"> croniche e per i pazienti a maggiore </w:t>
      </w:r>
      <w:r w:rsidR="002A23F3" w:rsidRPr="00053E45">
        <w:rPr>
          <w:sz w:val="20"/>
        </w:rPr>
        <w:t>vulnerabilità</w:t>
      </w:r>
      <w:r w:rsidR="00F22513" w:rsidRPr="00053E45">
        <w:rPr>
          <w:sz w:val="20"/>
        </w:rPr>
        <w:t xml:space="preserve"> socio-sanitaria. </w:t>
      </w:r>
    </w:p>
    <w:p w:rsidR="00340686" w:rsidRPr="00053E45" w:rsidRDefault="00340686" w:rsidP="00BE0CD7">
      <w:pPr>
        <w:pStyle w:val="Paragrafoelenco"/>
        <w:ind w:left="1416"/>
        <w:jc w:val="both"/>
        <w:rPr>
          <w:sz w:val="20"/>
        </w:rPr>
      </w:pPr>
    </w:p>
    <w:p w:rsidR="001D083E" w:rsidRPr="00053E45" w:rsidRDefault="00245529" w:rsidP="005A4C56">
      <w:pPr>
        <w:pStyle w:val="Paragrafoelenco"/>
        <w:ind w:left="1134" w:hanging="283"/>
        <w:jc w:val="both"/>
        <w:rPr>
          <w:sz w:val="20"/>
        </w:rPr>
      </w:pPr>
      <w:r w:rsidRPr="00053E45">
        <w:rPr>
          <w:sz w:val="20"/>
        </w:rPr>
        <w:t>4</w:t>
      </w:r>
      <w:r w:rsidR="005A4C56" w:rsidRPr="00053E45">
        <w:rPr>
          <w:sz w:val="20"/>
        </w:rPr>
        <w:t>.</w:t>
      </w:r>
      <w:r w:rsidRPr="00053E45">
        <w:rPr>
          <w:sz w:val="20"/>
        </w:rPr>
        <w:t xml:space="preserve"> </w:t>
      </w:r>
      <w:r w:rsidR="00DD77AA" w:rsidRPr="00053E45">
        <w:rPr>
          <w:sz w:val="20"/>
        </w:rPr>
        <w:t xml:space="preserve">L’area delle </w:t>
      </w:r>
      <w:r w:rsidR="000C78AB" w:rsidRPr="00053E45">
        <w:rPr>
          <w:b/>
          <w:sz w:val="20"/>
        </w:rPr>
        <w:t>P</w:t>
      </w:r>
      <w:r w:rsidR="00DD77AA" w:rsidRPr="00053E45">
        <w:rPr>
          <w:b/>
          <w:sz w:val="20"/>
        </w:rPr>
        <w:t>olitiche</w:t>
      </w:r>
      <w:r w:rsidRPr="00053E45">
        <w:rPr>
          <w:b/>
          <w:sz w:val="20"/>
        </w:rPr>
        <w:t xml:space="preserve"> </w:t>
      </w:r>
      <w:r w:rsidR="009401BD" w:rsidRPr="00053E45">
        <w:rPr>
          <w:b/>
          <w:sz w:val="20"/>
        </w:rPr>
        <w:t>per la</w:t>
      </w:r>
      <w:r w:rsidRPr="00053E45">
        <w:rPr>
          <w:b/>
          <w:sz w:val="20"/>
        </w:rPr>
        <w:t xml:space="preserve"> valorizzazione professionale </w:t>
      </w:r>
      <w:r w:rsidR="00BE0CD7" w:rsidRPr="00053E45">
        <w:rPr>
          <w:sz w:val="20"/>
        </w:rPr>
        <w:t xml:space="preserve">In quest’area sono comprese tutte le politiche che favoriscono </w:t>
      </w:r>
      <w:r w:rsidRPr="00053E45">
        <w:rPr>
          <w:sz w:val="20"/>
        </w:rPr>
        <w:t xml:space="preserve">lo </w:t>
      </w:r>
      <w:r w:rsidR="00BE0CD7" w:rsidRPr="00053E45">
        <w:rPr>
          <w:sz w:val="20"/>
        </w:rPr>
        <w:t>sviluppo del capitale umano dei professionisti,</w:t>
      </w:r>
      <w:r w:rsidRPr="00053E45">
        <w:rPr>
          <w:sz w:val="20"/>
        </w:rPr>
        <w:t xml:space="preserve"> attraverso strumenti che constano la gestione della performance individuali, a partire dalla </w:t>
      </w:r>
      <w:r w:rsidR="00BE0CD7" w:rsidRPr="00053E45">
        <w:rPr>
          <w:sz w:val="20"/>
        </w:rPr>
        <w:t xml:space="preserve">valutazione delle competenze e di sviluppo delle loro capacità </w:t>
      </w:r>
      <w:r w:rsidR="00BE0CD7" w:rsidRPr="00053E45">
        <w:rPr>
          <w:sz w:val="20"/>
        </w:rPr>
        <w:lastRenderedPageBreak/>
        <w:t xml:space="preserve">professionali, </w:t>
      </w:r>
      <w:r w:rsidRPr="00053E45">
        <w:rPr>
          <w:sz w:val="20"/>
        </w:rPr>
        <w:t xml:space="preserve">inclusa la collaborazione </w:t>
      </w:r>
      <w:r w:rsidR="00062140">
        <w:rPr>
          <w:sz w:val="20"/>
        </w:rPr>
        <w:t>c</w:t>
      </w:r>
      <w:r w:rsidR="00BE0CD7" w:rsidRPr="00053E45">
        <w:rPr>
          <w:sz w:val="20"/>
        </w:rPr>
        <w:t>on i colleghi</w:t>
      </w:r>
      <w:r w:rsidRPr="00053E45">
        <w:rPr>
          <w:sz w:val="20"/>
        </w:rPr>
        <w:t xml:space="preserve">, la relazione e l’ascolto </w:t>
      </w:r>
      <w:r w:rsidR="00BE0CD7" w:rsidRPr="00053E45">
        <w:rPr>
          <w:sz w:val="20"/>
        </w:rPr>
        <w:t xml:space="preserve">con i pazienti, </w:t>
      </w:r>
      <w:r w:rsidRPr="00053E45">
        <w:rPr>
          <w:sz w:val="20"/>
        </w:rPr>
        <w:t xml:space="preserve">l’orientamento al raggiungimento degli obiettivi. </w:t>
      </w:r>
    </w:p>
    <w:p w:rsidR="001D083E" w:rsidRDefault="001D083E" w:rsidP="00245529">
      <w:pPr>
        <w:pStyle w:val="Paragrafoelenco"/>
        <w:ind w:left="1416"/>
        <w:jc w:val="both"/>
        <w:rPr>
          <w:sz w:val="20"/>
        </w:rPr>
      </w:pPr>
    </w:p>
    <w:p w:rsidR="00340686" w:rsidRPr="00053E45" w:rsidRDefault="00245529" w:rsidP="005A4C56">
      <w:pPr>
        <w:pStyle w:val="Paragrafoelenco"/>
        <w:ind w:left="1134" w:hanging="283"/>
        <w:jc w:val="both"/>
        <w:rPr>
          <w:sz w:val="20"/>
        </w:rPr>
      </w:pPr>
      <w:r w:rsidRPr="00053E45">
        <w:rPr>
          <w:sz w:val="20"/>
        </w:rPr>
        <w:t>5</w:t>
      </w:r>
      <w:r w:rsidR="005A4C56" w:rsidRPr="00053E45">
        <w:rPr>
          <w:sz w:val="20"/>
        </w:rPr>
        <w:t>.</w:t>
      </w:r>
      <w:r w:rsidRPr="00053E45">
        <w:rPr>
          <w:sz w:val="20"/>
        </w:rPr>
        <w:t xml:space="preserve"> </w:t>
      </w:r>
      <w:r w:rsidR="005A4C56" w:rsidRPr="00053E45">
        <w:rPr>
          <w:sz w:val="20"/>
        </w:rPr>
        <w:t>L</w:t>
      </w:r>
      <w:r w:rsidRPr="00053E45">
        <w:rPr>
          <w:sz w:val="20"/>
        </w:rPr>
        <w:t xml:space="preserve">’Area del </w:t>
      </w:r>
      <w:r w:rsidR="00185CE3" w:rsidRPr="00053E45">
        <w:rPr>
          <w:sz w:val="20"/>
        </w:rPr>
        <w:t>“</w:t>
      </w:r>
      <w:r w:rsidR="00500854" w:rsidRPr="00053E45">
        <w:rPr>
          <w:b/>
          <w:sz w:val="20"/>
        </w:rPr>
        <w:t>P</w:t>
      </w:r>
      <w:r w:rsidR="00185CE3" w:rsidRPr="00053E45">
        <w:rPr>
          <w:b/>
          <w:sz w:val="20"/>
        </w:rPr>
        <w:t>erformance management</w:t>
      </w:r>
      <w:r w:rsidR="00185CE3" w:rsidRPr="00053E45">
        <w:rPr>
          <w:sz w:val="20"/>
        </w:rPr>
        <w:t xml:space="preserve">”, inteso come sistema integrato di strumenti operativi (programmazione, monitoraggio, contabilità analitica per unità di “valore” prodotto, incentivi e premi, formazione, efficienza operativa e gestionale, tempestività decisionale, orientamento al risultato e non al mezzo)  in grado di indirizzare con decisione l’organizzazione verso il raggiungimento di risultati considerati come “value-based” per il sistema, la collettività, i professionisti, aumentando la propensione </w:t>
      </w:r>
      <w:r w:rsidR="00FE5559" w:rsidRPr="00053E45">
        <w:rPr>
          <w:sz w:val="20"/>
        </w:rPr>
        <w:t>alla valorizzazione dell’esperienza dei pazienti alla segmentazione delle risposte ed alla capacità di cogliere tempestivamente il mutamento dei bisogni.</w:t>
      </w:r>
    </w:p>
    <w:p w:rsidR="00FE5559" w:rsidRPr="00053E45" w:rsidRDefault="00FE5559" w:rsidP="00245529">
      <w:pPr>
        <w:pStyle w:val="Paragrafoelenco"/>
        <w:ind w:left="1416"/>
        <w:jc w:val="both"/>
        <w:rPr>
          <w:sz w:val="20"/>
        </w:rPr>
      </w:pPr>
    </w:p>
    <w:p w:rsidR="00500854" w:rsidRPr="00053E45" w:rsidRDefault="00FE5559" w:rsidP="00D44762">
      <w:pPr>
        <w:ind w:left="1134" w:hanging="283"/>
        <w:jc w:val="both"/>
        <w:rPr>
          <w:sz w:val="20"/>
        </w:rPr>
      </w:pPr>
      <w:r w:rsidRPr="00053E45">
        <w:rPr>
          <w:sz w:val="20"/>
        </w:rPr>
        <w:t>6</w:t>
      </w:r>
      <w:r w:rsidR="005A4C56" w:rsidRPr="00053E45">
        <w:rPr>
          <w:sz w:val="20"/>
        </w:rPr>
        <w:t xml:space="preserve">. </w:t>
      </w:r>
      <w:r w:rsidRPr="00053E45">
        <w:rPr>
          <w:sz w:val="20"/>
        </w:rPr>
        <w:t xml:space="preserve"> </w:t>
      </w:r>
      <w:r w:rsidR="00DD77AA" w:rsidRPr="00053E45">
        <w:rPr>
          <w:sz w:val="20"/>
        </w:rPr>
        <w:t>L’area delle</w:t>
      </w:r>
      <w:r w:rsidRPr="00053E45">
        <w:rPr>
          <w:b/>
          <w:sz w:val="20"/>
        </w:rPr>
        <w:t xml:space="preserve"> politiche d</w:t>
      </w:r>
      <w:r w:rsidR="00053E45">
        <w:rPr>
          <w:b/>
          <w:sz w:val="20"/>
        </w:rPr>
        <w:t>i</w:t>
      </w:r>
      <w:r w:rsidRPr="00053E45">
        <w:rPr>
          <w:b/>
          <w:sz w:val="20"/>
        </w:rPr>
        <w:t xml:space="preserve"> controllo, misurazione, valutazione e rendi</w:t>
      </w:r>
      <w:r w:rsidR="00500854" w:rsidRPr="00053E45">
        <w:rPr>
          <w:b/>
          <w:sz w:val="20"/>
        </w:rPr>
        <w:t>c</w:t>
      </w:r>
      <w:r w:rsidRPr="00053E45">
        <w:rPr>
          <w:b/>
          <w:sz w:val="20"/>
        </w:rPr>
        <w:t xml:space="preserve">ontazione </w:t>
      </w:r>
      <w:r w:rsidR="00053E45">
        <w:rPr>
          <w:b/>
          <w:sz w:val="20"/>
        </w:rPr>
        <w:t>interna ed esterna</w:t>
      </w:r>
      <w:r w:rsidRPr="00053E45">
        <w:rPr>
          <w:b/>
          <w:sz w:val="20"/>
        </w:rPr>
        <w:t xml:space="preserve"> </w:t>
      </w:r>
      <w:r w:rsidR="001C1B5A" w:rsidRPr="00053E45">
        <w:rPr>
          <w:sz w:val="20"/>
        </w:rPr>
        <w:tab/>
        <w:t>In</w:t>
      </w:r>
      <w:r w:rsidR="00062140">
        <w:rPr>
          <w:sz w:val="20"/>
        </w:rPr>
        <w:t xml:space="preserve"> </w:t>
      </w:r>
      <w:r w:rsidR="00053E45">
        <w:rPr>
          <w:sz w:val="20"/>
        </w:rPr>
        <w:t>q</w:t>
      </w:r>
      <w:r w:rsidR="00BE0CD7" w:rsidRPr="00053E45">
        <w:rPr>
          <w:sz w:val="20"/>
        </w:rPr>
        <w:t>uest</w:t>
      </w:r>
      <w:r w:rsidR="00062140">
        <w:rPr>
          <w:sz w:val="20"/>
        </w:rPr>
        <w:t>a</w:t>
      </w:r>
      <w:r w:rsidR="00053E45">
        <w:rPr>
          <w:sz w:val="20"/>
        </w:rPr>
        <w:t xml:space="preserve"> </w:t>
      </w:r>
      <w:r w:rsidR="00BE0CD7" w:rsidRPr="00053E45">
        <w:rPr>
          <w:sz w:val="20"/>
        </w:rPr>
        <w:t xml:space="preserve">ultima area </w:t>
      </w:r>
      <w:r w:rsidR="00340686" w:rsidRPr="00053E45">
        <w:rPr>
          <w:sz w:val="20"/>
        </w:rPr>
        <w:t xml:space="preserve">sono comprese tutte le attività </w:t>
      </w:r>
      <w:r w:rsidR="00062140">
        <w:rPr>
          <w:sz w:val="20"/>
        </w:rPr>
        <w:t>con cui</w:t>
      </w:r>
      <w:r w:rsidR="00062140" w:rsidRPr="00053E45">
        <w:rPr>
          <w:sz w:val="20"/>
        </w:rPr>
        <w:t xml:space="preserve"> </w:t>
      </w:r>
      <w:r w:rsidR="001C1B5A" w:rsidRPr="00053E45">
        <w:rPr>
          <w:sz w:val="20"/>
        </w:rPr>
        <w:t>monitorate, misurate e valutat</w:t>
      </w:r>
      <w:r w:rsidR="00500854" w:rsidRPr="00053E45">
        <w:rPr>
          <w:sz w:val="20"/>
        </w:rPr>
        <w:t>i</w:t>
      </w:r>
      <w:r w:rsidR="001C1B5A" w:rsidRPr="00053E45">
        <w:rPr>
          <w:sz w:val="20"/>
        </w:rPr>
        <w:t xml:space="preserve"> il contributo individuale e collettivo al raggiungimento della pi</w:t>
      </w:r>
      <w:r w:rsidR="00500854" w:rsidRPr="00053E45">
        <w:rPr>
          <w:sz w:val="20"/>
        </w:rPr>
        <w:t>ù</w:t>
      </w:r>
      <w:r w:rsidR="001C1B5A" w:rsidRPr="00053E45">
        <w:rPr>
          <w:sz w:val="20"/>
        </w:rPr>
        <w:t xml:space="preserve"> generale performance aziendale, anche ai fini della costruzione di sistemi di rendicontazione interna ed esterna che consentano la comunicazione e la con</w:t>
      </w:r>
      <w:r w:rsidR="00500854" w:rsidRPr="00053E45">
        <w:rPr>
          <w:sz w:val="20"/>
        </w:rPr>
        <w:t>d</w:t>
      </w:r>
      <w:r w:rsidR="001C1B5A" w:rsidRPr="00053E45">
        <w:rPr>
          <w:sz w:val="20"/>
        </w:rPr>
        <w:t>ivisione del valore generato per la collettività di riferimento</w:t>
      </w:r>
      <w:r w:rsidR="005A4C56" w:rsidRPr="00053E45">
        <w:rPr>
          <w:sz w:val="20"/>
        </w:rPr>
        <w:t xml:space="preserve">. </w:t>
      </w:r>
      <w:r w:rsidR="001C1B5A" w:rsidRPr="00053E45">
        <w:rPr>
          <w:sz w:val="20"/>
        </w:rPr>
        <w:t xml:space="preserve"> </w:t>
      </w:r>
      <w:r w:rsidR="00340686" w:rsidRPr="00053E45">
        <w:rPr>
          <w:sz w:val="20"/>
        </w:rPr>
        <w:t xml:space="preserve"> </w:t>
      </w:r>
      <w:r w:rsidR="00883310" w:rsidRPr="00053E45">
        <w:rPr>
          <w:sz w:val="20"/>
        </w:rPr>
        <w:t>In quest’area sono ricompresi gli obiettivi, le azioni e gli indicatori previsti nel Piano per la Prevenzione della Corruzione e la Trasparenza 2015-2017 approvato dall’azienda.</w:t>
      </w:r>
      <w:r w:rsidR="001C1B5A" w:rsidRPr="00053E45">
        <w:rPr>
          <w:sz w:val="20"/>
        </w:rPr>
        <w:t xml:space="preserve"> </w:t>
      </w:r>
    </w:p>
    <w:p w:rsidR="00D44762" w:rsidRPr="00053E45" w:rsidRDefault="00D44762" w:rsidP="00883310">
      <w:pPr>
        <w:jc w:val="both"/>
        <w:rPr>
          <w:sz w:val="20"/>
        </w:rPr>
      </w:pPr>
    </w:p>
    <w:p w:rsidR="00DD77AA" w:rsidRPr="00053E45" w:rsidRDefault="00883310" w:rsidP="00883310">
      <w:pPr>
        <w:jc w:val="both"/>
        <w:rPr>
          <w:sz w:val="20"/>
        </w:rPr>
      </w:pPr>
      <w:r w:rsidRPr="00053E45">
        <w:rPr>
          <w:sz w:val="20"/>
        </w:rPr>
        <w:t>I</w:t>
      </w:r>
      <w:r w:rsidR="00340686" w:rsidRPr="00053E45">
        <w:rPr>
          <w:sz w:val="20"/>
        </w:rPr>
        <w:t xml:space="preserve">l tema della ricerca della </w:t>
      </w:r>
      <w:r w:rsidR="00340686" w:rsidRPr="00053E45">
        <w:rPr>
          <w:b/>
          <w:sz w:val="20"/>
        </w:rPr>
        <w:t>sostenibilità</w:t>
      </w:r>
      <w:r w:rsidR="00340686" w:rsidRPr="00053E45">
        <w:rPr>
          <w:sz w:val="20"/>
        </w:rPr>
        <w:t xml:space="preserve"> di tipo economico-finanziario, degli investimenti, ma anche in termini di “durabilità” dell’azienda nel lungo termine, è un tratto comune a tutti e sei le aree sopracitate. </w:t>
      </w:r>
    </w:p>
    <w:p w:rsidR="00D44762" w:rsidRPr="00053E45" w:rsidRDefault="00D44762">
      <w:pPr>
        <w:suppressAutoHyphens w:val="0"/>
        <w:spacing w:before="0"/>
        <w:rPr>
          <w:sz w:val="20"/>
        </w:rPr>
      </w:pPr>
    </w:p>
    <w:p w:rsidR="00D44762" w:rsidRPr="00053E45" w:rsidRDefault="00D44762">
      <w:pPr>
        <w:suppressAutoHyphens w:val="0"/>
        <w:spacing w:before="0"/>
        <w:rPr>
          <w:sz w:val="20"/>
        </w:rPr>
      </w:pPr>
    </w:p>
    <w:p w:rsidR="00D44762" w:rsidRPr="00053E45" w:rsidRDefault="00D44762">
      <w:pPr>
        <w:suppressAutoHyphens w:val="0"/>
        <w:spacing w:before="0"/>
        <w:rPr>
          <w:sz w:val="20"/>
        </w:rPr>
      </w:pPr>
    </w:p>
    <w:p w:rsidR="00500854" w:rsidRDefault="00883310">
      <w:pPr>
        <w:suppressAutoHyphens w:val="0"/>
        <w:spacing w:before="0"/>
        <w:rPr>
          <w:sz w:val="20"/>
        </w:rPr>
      </w:pPr>
      <w:r w:rsidRPr="00053E45">
        <w:rPr>
          <w:sz w:val="20"/>
        </w:rPr>
        <w:t>L</w:t>
      </w:r>
      <w:r w:rsidR="006607F0" w:rsidRPr="00053E45">
        <w:rPr>
          <w:sz w:val="20"/>
        </w:rPr>
        <w:t>a relazione fra le dimensioni indicate nel documento regionale e le aree</w:t>
      </w:r>
      <w:r w:rsidR="005D5BE1" w:rsidRPr="00053E45">
        <w:rPr>
          <w:sz w:val="20"/>
        </w:rPr>
        <w:t xml:space="preserve"> sopra indicate</w:t>
      </w:r>
      <w:r w:rsidR="001C1B5A" w:rsidRPr="00053E45">
        <w:rPr>
          <w:sz w:val="20"/>
        </w:rPr>
        <w:t xml:space="preserve">, con una semplificazione schematica che non esprime le ampie are di sovrapposizione, possono essere come di seguito descritte: </w:t>
      </w:r>
    </w:p>
    <w:p w:rsidR="005D09A7" w:rsidRPr="00053E45" w:rsidRDefault="005D09A7">
      <w:pPr>
        <w:suppressAutoHyphens w:val="0"/>
        <w:spacing w:before="0"/>
        <w:rPr>
          <w:sz w:val="20"/>
        </w:rPr>
      </w:pPr>
    </w:p>
    <w:tbl>
      <w:tblPr>
        <w:tblStyle w:val="Grigliatabella"/>
        <w:tblW w:w="0" w:type="auto"/>
        <w:tblInd w:w="426" w:type="dxa"/>
        <w:tblLook w:val="04A0"/>
      </w:tblPr>
      <w:tblGrid>
        <w:gridCol w:w="3510"/>
        <w:gridCol w:w="6237"/>
      </w:tblGrid>
      <w:tr w:rsidR="006607F0" w:rsidRPr="006607F0" w:rsidTr="00883310">
        <w:trPr>
          <w:trHeight w:val="429"/>
        </w:trPr>
        <w:tc>
          <w:tcPr>
            <w:tcW w:w="3510" w:type="dxa"/>
            <w:shd w:val="clear" w:color="auto" w:fill="D9D9D9" w:themeFill="background1" w:themeFillShade="D9"/>
            <w:vAlign w:val="center"/>
          </w:tcPr>
          <w:p w:rsidR="005D5BE1" w:rsidRPr="005D5BE1" w:rsidRDefault="006607F0" w:rsidP="005D5BE1">
            <w:pPr>
              <w:pStyle w:val="Paragrafoelenco"/>
              <w:tabs>
                <w:tab w:val="left" w:pos="2038"/>
              </w:tabs>
              <w:spacing w:before="0"/>
              <w:ind w:left="426" w:hanging="568"/>
              <w:jc w:val="center"/>
              <w:rPr>
                <w:b/>
                <w:sz w:val="18"/>
                <w:szCs w:val="18"/>
              </w:rPr>
            </w:pPr>
            <w:r w:rsidRPr="006607F0">
              <w:rPr>
                <w:b/>
                <w:sz w:val="18"/>
                <w:szCs w:val="18"/>
              </w:rPr>
              <w:t>DIMENSIONI</w:t>
            </w:r>
          </w:p>
        </w:tc>
        <w:tc>
          <w:tcPr>
            <w:tcW w:w="6237" w:type="dxa"/>
            <w:shd w:val="clear" w:color="auto" w:fill="D9D9D9" w:themeFill="background1" w:themeFillShade="D9"/>
            <w:vAlign w:val="center"/>
          </w:tcPr>
          <w:p w:rsidR="006607F0" w:rsidRPr="006607F0" w:rsidRDefault="006607F0" w:rsidP="005D5BE1">
            <w:pPr>
              <w:pStyle w:val="Paragrafoelenco"/>
              <w:spacing w:before="0"/>
              <w:ind w:left="426" w:hanging="474"/>
              <w:jc w:val="center"/>
              <w:rPr>
                <w:b/>
                <w:sz w:val="18"/>
                <w:szCs w:val="18"/>
              </w:rPr>
            </w:pPr>
            <w:r w:rsidRPr="006607F0">
              <w:rPr>
                <w:b/>
                <w:sz w:val="18"/>
                <w:szCs w:val="18"/>
              </w:rPr>
              <w:t>AREE</w:t>
            </w:r>
          </w:p>
        </w:tc>
      </w:tr>
      <w:tr w:rsidR="00883310" w:rsidRPr="006607F0" w:rsidTr="00883310">
        <w:tc>
          <w:tcPr>
            <w:tcW w:w="3510" w:type="dxa"/>
            <w:vMerge w:val="restart"/>
            <w:vAlign w:val="center"/>
          </w:tcPr>
          <w:p w:rsidR="00883310" w:rsidRPr="006607F0" w:rsidRDefault="00883310" w:rsidP="00883310">
            <w:pPr>
              <w:pStyle w:val="Paragrafoelenco"/>
              <w:spacing w:before="0"/>
              <w:ind w:left="0"/>
              <w:rPr>
                <w:sz w:val="18"/>
                <w:szCs w:val="18"/>
              </w:rPr>
            </w:pPr>
            <w:r>
              <w:rPr>
                <w:sz w:val="18"/>
                <w:szCs w:val="18"/>
              </w:rPr>
              <w:t>della PRODUZIONE</w:t>
            </w:r>
          </w:p>
        </w:tc>
        <w:tc>
          <w:tcPr>
            <w:tcW w:w="6237" w:type="dxa"/>
            <w:vAlign w:val="center"/>
          </w:tcPr>
          <w:p w:rsidR="00500854" w:rsidRPr="00062140" w:rsidRDefault="00883310">
            <w:pPr>
              <w:pStyle w:val="Paragrafoelenco"/>
              <w:numPr>
                <w:ilvl w:val="0"/>
                <w:numId w:val="14"/>
              </w:numPr>
              <w:spacing w:before="0"/>
              <w:ind w:left="426" w:hanging="284"/>
              <w:rPr>
                <w:sz w:val="18"/>
                <w:szCs w:val="18"/>
              </w:rPr>
            </w:pPr>
            <w:r w:rsidRPr="00062140">
              <w:rPr>
                <w:sz w:val="18"/>
                <w:szCs w:val="18"/>
              </w:rPr>
              <w:t xml:space="preserve">L’area delle Politiche integrate  promozione </w:t>
            </w:r>
            <w:r w:rsidR="001C1B5A" w:rsidRPr="00062140">
              <w:rPr>
                <w:sz w:val="18"/>
                <w:szCs w:val="18"/>
              </w:rPr>
              <w:t xml:space="preserve">e della tutela </w:t>
            </w:r>
            <w:r w:rsidRPr="00062140">
              <w:rPr>
                <w:sz w:val="18"/>
                <w:szCs w:val="18"/>
              </w:rPr>
              <w:t xml:space="preserve">della salute </w:t>
            </w:r>
          </w:p>
        </w:tc>
      </w:tr>
      <w:tr w:rsidR="00883310" w:rsidRPr="006607F0" w:rsidTr="00883310">
        <w:tc>
          <w:tcPr>
            <w:tcW w:w="3510" w:type="dxa"/>
            <w:vMerge/>
            <w:vAlign w:val="center"/>
          </w:tcPr>
          <w:p w:rsidR="00883310" w:rsidRPr="006607F0" w:rsidRDefault="00883310" w:rsidP="00883310">
            <w:pPr>
              <w:pStyle w:val="Paragrafoelenco"/>
              <w:spacing w:before="0"/>
              <w:ind w:left="0"/>
              <w:rPr>
                <w:sz w:val="18"/>
                <w:szCs w:val="18"/>
              </w:rPr>
            </w:pPr>
          </w:p>
        </w:tc>
        <w:tc>
          <w:tcPr>
            <w:tcW w:w="6237" w:type="dxa"/>
            <w:vAlign w:val="center"/>
          </w:tcPr>
          <w:p w:rsidR="00883310" w:rsidRPr="00062140" w:rsidRDefault="00883310" w:rsidP="00883310">
            <w:pPr>
              <w:pStyle w:val="Paragrafoelenco"/>
              <w:numPr>
                <w:ilvl w:val="0"/>
                <w:numId w:val="14"/>
              </w:numPr>
              <w:spacing w:before="0"/>
              <w:ind w:left="426" w:hanging="284"/>
              <w:rPr>
                <w:sz w:val="18"/>
                <w:szCs w:val="18"/>
              </w:rPr>
            </w:pPr>
            <w:r w:rsidRPr="00062140">
              <w:rPr>
                <w:sz w:val="18"/>
                <w:szCs w:val="18"/>
              </w:rPr>
              <w:t xml:space="preserve">L’area delle Politiche integrate per </w:t>
            </w:r>
            <w:r w:rsidR="00D726FB" w:rsidRPr="00062140">
              <w:rPr>
                <w:sz w:val="18"/>
                <w:szCs w:val="18"/>
              </w:rPr>
              <w:t>la semplificazione e l’equità nel</w:t>
            </w:r>
            <w:r w:rsidRPr="00062140">
              <w:rPr>
                <w:sz w:val="18"/>
                <w:szCs w:val="18"/>
              </w:rPr>
              <w:t>l’accesso ai servizi</w:t>
            </w:r>
          </w:p>
        </w:tc>
      </w:tr>
      <w:tr w:rsidR="00883310" w:rsidRPr="006607F0" w:rsidTr="00883310">
        <w:tc>
          <w:tcPr>
            <w:tcW w:w="3510" w:type="dxa"/>
            <w:vMerge/>
            <w:vAlign w:val="center"/>
          </w:tcPr>
          <w:p w:rsidR="00883310" w:rsidRPr="006607F0" w:rsidRDefault="00883310" w:rsidP="00883310">
            <w:pPr>
              <w:pStyle w:val="Paragrafoelenco"/>
              <w:spacing w:before="0"/>
              <w:ind w:left="0"/>
              <w:rPr>
                <w:sz w:val="18"/>
                <w:szCs w:val="18"/>
              </w:rPr>
            </w:pPr>
          </w:p>
        </w:tc>
        <w:tc>
          <w:tcPr>
            <w:tcW w:w="6237" w:type="dxa"/>
            <w:vAlign w:val="center"/>
          </w:tcPr>
          <w:p w:rsidR="00500854" w:rsidRDefault="00883310">
            <w:pPr>
              <w:pStyle w:val="Paragrafoelenco"/>
              <w:numPr>
                <w:ilvl w:val="0"/>
                <w:numId w:val="14"/>
              </w:numPr>
              <w:spacing w:before="0"/>
              <w:ind w:left="426" w:hanging="284"/>
              <w:rPr>
                <w:sz w:val="18"/>
                <w:szCs w:val="18"/>
              </w:rPr>
            </w:pPr>
            <w:r w:rsidRPr="006607F0">
              <w:rPr>
                <w:sz w:val="18"/>
                <w:szCs w:val="18"/>
              </w:rPr>
              <w:t>L’area de</w:t>
            </w:r>
            <w:r w:rsidR="00D726FB">
              <w:rPr>
                <w:sz w:val="18"/>
                <w:szCs w:val="18"/>
              </w:rPr>
              <w:t xml:space="preserve">i percorsi clinico-assistenziali </w:t>
            </w:r>
          </w:p>
        </w:tc>
      </w:tr>
      <w:tr w:rsidR="00883310" w:rsidRPr="006607F0" w:rsidTr="00883310">
        <w:tc>
          <w:tcPr>
            <w:tcW w:w="3510" w:type="dxa"/>
            <w:vMerge w:val="restart"/>
            <w:vAlign w:val="center"/>
          </w:tcPr>
          <w:p w:rsidR="00883310" w:rsidRPr="006607F0" w:rsidRDefault="00883310" w:rsidP="00883310">
            <w:pPr>
              <w:pStyle w:val="Paragrafoelenco"/>
              <w:spacing w:before="0"/>
              <w:ind w:left="0"/>
              <w:rPr>
                <w:sz w:val="18"/>
                <w:szCs w:val="18"/>
              </w:rPr>
            </w:pPr>
            <w:r>
              <w:rPr>
                <w:sz w:val="18"/>
                <w:szCs w:val="18"/>
              </w:rPr>
              <w:t>della QUALITA’</w:t>
            </w:r>
            <w:r>
              <w:rPr>
                <w:sz w:val="18"/>
                <w:szCs w:val="18"/>
              </w:rPr>
              <w:tab/>
            </w:r>
            <w:r>
              <w:rPr>
                <w:sz w:val="18"/>
                <w:szCs w:val="18"/>
              </w:rPr>
              <w:tab/>
            </w:r>
          </w:p>
        </w:tc>
        <w:tc>
          <w:tcPr>
            <w:tcW w:w="6237" w:type="dxa"/>
            <w:vAlign w:val="center"/>
          </w:tcPr>
          <w:p w:rsidR="00500854" w:rsidRDefault="00883310" w:rsidP="009401BD">
            <w:pPr>
              <w:pStyle w:val="Paragrafoelenco"/>
              <w:numPr>
                <w:ilvl w:val="0"/>
                <w:numId w:val="14"/>
              </w:numPr>
              <w:spacing w:before="0"/>
              <w:ind w:left="426" w:hanging="284"/>
              <w:rPr>
                <w:sz w:val="18"/>
                <w:szCs w:val="18"/>
              </w:rPr>
            </w:pPr>
            <w:r w:rsidRPr="006607F0">
              <w:rPr>
                <w:sz w:val="18"/>
                <w:szCs w:val="18"/>
              </w:rPr>
              <w:t xml:space="preserve">L’area </w:t>
            </w:r>
            <w:r w:rsidR="009401BD">
              <w:rPr>
                <w:sz w:val="18"/>
                <w:szCs w:val="18"/>
              </w:rPr>
              <w:t xml:space="preserve">per la </w:t>
            </w:r>
            <w:r w:rsidR="00D726FB">
              <w:rPr>
                <w:sz w:val="18"/>
                <w:szCs w:val="18"/>
              </w:rPr>
              <w:t xml:space="preserve">valorizzazione professionale </w:t>
            </w:r>
          </w:p>
        </w:tc>
      </w:tr>
      <w:tr w:rsidR="00883310" w:rsidRPr="006607F0" w:rsidTr="00883310">
        <w:tc>
          <w:tcPr>
            <w:tcW w:w="3510" w:type="dxa"/>
            <w:vMerge/>
            <w:vAlign w:val="center"/>
          </w:tcPr>
          <w:p w:rsidR="00883310" w:rsidRPr="006607F0" w:rsidRDefault="00883310" w:rsidP="00883310">
            <w:pPr>
              <w:pStyle w:val="Paragrafoelenco"/>
              <w:tabs>
                <w:tab w:val="center" w:pos="1647"/>
                <w:tab w:val="right" w:pos="3294"/>
              </w:tabs>
              <w:spacing w:before="0"/>
              <w:ind w:left="0"/>
              <w:rPr>
                <w:sz w:val="18"/>
                <w:szCs w:val="18"/>
              </w:rPr>
            </w:pPr>
          </w:p>
        </w:tc>
        <w:tc>
          <w:tcPr>
            <w:tcW w:w="6237" w:type="dxa"/>
            <w:vAlign w:val="center"/>
          </w:tcPr>
          <w:p w:rsidR="00500854" w:rsidRDefault="00883310">
            <w:pPr>
              <w:pStyle w:val="Paragrafoelenco"/>
              <w:numPr>
                <w:ilvl w:val="0"/>
                <w:numId w:val="14"/>
              </w:numPr>
              <w:spacing w:before="0"/>
              <w:ind w:left="426" w:hanging="284"/>
              <w:rPr>
                <w:sz w:val="18"/>
                <w:szCs w:val="18"/>
              </w:rPr>
            </w:pPr>
            <w:r w:rsidRPr="006607F0">
              <w:rPr>
                <w:sz w:val="18"/>
                <w:szCs w:val="18"/>
              </w:rPr>
              <w:t>L’area del</w:t>
            </w:r>
            <w:r w:rsidR="00D726FB">
              <w:rPr>
                <w:sz w:val="18"/>
                <w:szCs w:val="18"/>
              </w:rPr>
              <w:t xml:space="preserve"> performance management per la creazione di valore </w:t>
            </w:r>
          </w:p>
        </w:tc>
      </w:tr>
      <w:tr w:rsidR="00883310" w:rsidRPr="006607F0" w:rsidTr="00883310">
        <w:tc>
          <w:tcPr>
            <w:tcW w:w="3510" w:type="dxa"/>
            <w:vAlign w:val="center"/>
          </w:tcPr>
          <w:p w:rsidR="00883310" w:rsidRPr="006607F0" w:rsidRDefault="00883310" w:rsidP="00883310">
            <w:pPr>
              <w:pStyle w:val="Paragrafoelenco"/>
              <w:spacing w:before="0"/>
              <w:ind w:left="0"/>
              <w:rPr>
                <w:sz w:val="18"/>
                <w:szCs w:val="18"/>
              </w:rPr>
            </w:pPr>
            <w:r>
              <w:rPr>
                <w:sz w:val="18"/>
                <w:szCs w:val="18"/>
              </w:rPr>
              <w:t>dello SVILUPPO ORGANIZZATIVO, INNOVAZIONE, RICERCA E INSEGNAMENTO</w:t>
            </w:r>
          </w:p>
        </w:tc>
        <w:tc>
          <w:tcPr>
            <w:tcW w:w="6237" w:type="dxa"/>
            <w:vAlign w:val="center"/>
          </w:tcPr>
          <w:p w:rsidR="00500854" w:rsidRDefault="00883310">
            <w:pPr>
              <w:pStyle w:val="Paragrafoelenco"/>
              <w:numPr>
                <w:ilvl w:val="0"/>
                <w:numId w:val="14"/>
              </w:numPr>
              <w:spacing w:before="0"/>
              <w:ind w:left="426" w:hanging="284"/>
              <w:rPr>
                <w:sz w:val="18"/>
                <w:szCs w:val="18"/>
              </w:rPr>
            </w:pPr>
            <w:r w:rsidRPr="006607F0">
              <w:rPr>
                <w:sz w:val="18"/>
                <w:szCs w:val="18"/>
              </w:rPr>
              <w:t xml:space="preserve">L’area delle </w:t>
            </w:r>
            <w:r w:rsidR="00D726FB">
              <w:rPr>
                <w:sz w:val="18"/>
                <w:szCs w:val="18"/>
              </w:rPr>
              <w:t>politiche di controllo, misurazione, valutazione e rendicontazione interna ed esterna</w:t>
            </w:r>
          </w:p>
        </w:tc>
      </w:tr>
      <w:tr w:rsidR="00883310" w:rsidRPr="006607F0" w:rsidTr="00883310">
        <w:trPr>
          <w:trHeight w:val="413"/>
        </w:trPr>
        <w:tc>
          <w:tcPr>
            <w:tcW w:w="3510" w:type="dxa"/>
            <w:vAlign w:val="center"/>
          </w:tcPr>
          <w:p w:rsidR="00883310" w:rsidRPr="006607F0" w:rsidRDefault="00883310" w:rsidP="00883310">
            <w:pPr>
              <w:pStyle w:val="Paragrafoelenco"/>
              <w:spacing w:before="0"/>
              <w:ind w:left="0"/>
              <w:rPr>
                <w:sz w:val="18"/>
                <w:szCs w:val="18"/>
              </w:rPr>
            </w:pPr>
            <w:r>
              <w:rPr>
                <w:sz w:val="18"/>
                <w:szCs w:val="18"/>
              </w:rPr>
              <w:t>della SOSTENIBILITA’</w:t>
            </w:r>
          </w:p>
        </w:tc>
        <w:tc>
          <w:tcPr>
            <w:tcW w:w="6237" w:type="dxa"/>
            <w:vAlign w:val="center"/>
          </w:tcPr>
          <w:p w:rsidR="00883310" w:rsidRPr="006607F0" w:rsidRDefault="00883310" w:rsidP="00883310">
            <w:pPr>
              <w:pStyle w:val="Paragrafoelenco"/>
              <w:spacing w:before="0"/>
              <w:ind w:left="426"/>
              <w:rPr>
                <w:sz w:val="18"/>
                <w:szCs w:val="18"/>
              </w:rPr>
            </w:pPr>
            <w:r>
              <w:rPr>
                <w:sz w:val="18"/>
                <w:szCs w:val="18"/>
              </w:rPr>
              <w:t>Comune alle 6 aree sopraindicate</w:t>
            </w:r>
          </w:p>
        </w:tc>
      </w:tr>
    </w:tbl>
    <w:p w:rsidR="006607F0" w:rsidRDefault="006607F0" w:rsidP="00BE0CD7">
      <w:pPr>
        <w:jc w:val="both"/>
      </w:pPr>
    </w:p>
    <w:p w:rsidR="00A63280" w:rsidRPr="00053E45" w:rsidRDefault="00A63280" w:rsidP="00A63280">
      <w:pPr>
        <w:rPr>
          <w:sz w:val="20"/>
        </w:rPr>
      </w:pPr>
      <w:r w:rsidRPr="00053E45">
        <w:rPr>
          <w:b/>
          <w:bCs/>
          <w:sz w:val="20"/>
        </w:rPr>
        <w:t>Gli indicatori di risultato</w:t>
      </w:r>
    </w:p>
    <w:p w:rsidR="00D44762" w:rsidRDefault="00A63280">
      <w:pPr>
        <w:suppressAutoHyphens w:val="0"/>
        <w:spacing w:before="0"/>
      </w:pPr>
      <w:r w:rsidRPr="00053E45">
        <w:rPr>
          <w:sz w:val="20"/>
        </w:rPr>
        <w:t xml:space="preserve">Per ogni area  strategica saranno definiti alcuni indicatori che misureranno il raggiungimento degli obiettivi che l’azienda si pone. La misurazione sarà fatta in modo multidimensionale, sia in termini temporali, sia attraverso il confronto con le altre aziende sanitarie </w:t>
      </w:r>
      <w:r w:rsidR="00062140">
        <w:rPr>
          <w:sz w:val="20"/>
        </w:rPr>
        <w:t>regionali</w:t>
      </w:r>
      <w:r w:rsidRPr="00053E45">
        <w:rPr>
          <w:sz w:val="20"/>
        </w:rPr>
        <w:t xml:space="preserve"> e ove necessario con le migliori pratiche a livello nazionale e internazionale.</w:t>
      </w:r>
      <w:r>
        <w:rPr>
          <w:szCs w:val="22"/>
        </w:rPr>
        <w:t xml:space="preserve"> </w:t>
      </w:r>
      <w:r w:rsidRPr="00A63280">
        <w:rPr>
          <w:szCs w:val="22"/>
        </w:rPr>
        <w:br/>
      </w:r>
    </w:p>
    <w:p w:rsidR="002A7AC3" w:rsidRDefault="002A7AC3">
      <w:pPr>
        <w:suppressAutoHyphens w:val="0"/>
        <w:spacing w:before="0"/>
      </w:pPr>
      <w:r>
        <w:br w:type="page"/>
      </w:r>
    </w:p>
    <w:p w:rsidR="00593577" w:rsidRPr="00772D48" w:rsidRDefault="00593577" w:rsidP="00AC3D5F">
      <w:pPr>
        <w:rPr>
          <w:sz w:val="28"/>
          <w:szCs w:val="28"/>
        </w:rPr>
      </w:pPr>
      <w:r w:rsidRPr="00772D48">
        <w:rPr>
          <w:b/>
          <w:bCs/>
          <w:sz w:val="28"/>
          <w:szCs w:val="28"/>
        </w:rPr>
        <w:lastRenderedPageBreak/>
        <w:t xml:space="preserve">4. LA </w:t>
      </w:r>
      <w:r w:rsidR="00C3720E">
        <w:rPr>
          <w:b/>
          <w:bCs/>
          <w:sz w:val="28"/>
          <w:szCs w:val="28"/>
        </w:rPr>
        <w:t>VALUTAZIONE INTEGRATA DEL PERSONALE</w:t>
      </w:r>
    </w:p>
    <w:p w:rsidR="00CA7CD6" w:rsidRPr="00770309" w:rsidRDefault="00CA7CD6" w:rsidP="00BC7E22">
      <w:pPr>
        <w:jc w:val="both"/>
        <w:rPr>
          <w:rFonts w:asciiTheme="minorHAnsi" w:hAnsiTheme="minorHAnsi" w:cstheme="minorHAnsi"/>
          <w:bCs/>
          <w:color w:val="000000"/>
          <w:sz w:val="20"/>
        </w:rPr>
      </w:pPr>
      <w:r w:rsidRPr="00770309">
        <w:rPr>
          <w:rFonts w:asciiTheme="minorHAnsi" w:hAnsiTheme="minorHAnsi" w:cstheme="minorHAnsi"/>
          <w:sz w:val="20"/>
        </w:rPr>
        <w:t xml:space="preserve">Così come previsto dalle linee guida </w:t>
      </w:r>
      <w:r w:rsidRPr="00770309">
        <w:rPr>
          <w:rFonts w:asciiTheme="minorHAnsi" w:hAnsiTheme="minorHAnsi" w:cstheme="minorHAnsi"/>
          <w:bCs/>
          <w:color w:val="000000"/>
          <w:sz w:val="20"/>
        </w:rPr>
        <w:t>per lo sviluppo del sistema aziendale di valutazione integrata del personale degli enti ed aziende del SSR della Regione Emilia-Romagna, l’Azienda USL di Modena ha sviluppato, a partire dagli anni passati, un sistema aziendale di valutazione integrata</w:t>
      </w:r>
      <w:r w:rsidR="00062140">
        <w:rPr>
          <w:rFonts w:asciiTheme="minorHAnsi" w:hAnsiTheme="minorHAnsi" w:cstheme="minorHAnsi"/>
          <w:bCs/>
          <w:color w:val="000000"/>
          <w:sz w:val="20"/>
        </w:rPr>
        <w:t xml:space="preserve"> del personale</w:t>
      </w:r>
      <w:r w:rsidRPr="00770309">
        <w:rPr>
          <w:rFonts w:asciiTheme="minorHAnsi" w:hAnsiTheme="minorHAnsi" w:cstheme="minorHAnsi"/>
          <w:bCs/>
          <w:color w:val="000000"/>
          <w:sz w:val="20"/>
        </w:rPr>
        <w:t>.</w:t>
      </w:r>
    </w:p>
    <w:p w:rsidR="00BC7E22" w:rsidRPr="00770309" w:rsidRDefault="00CA7CD6" w:rsidP="003A3D47">
      <w:pPr>
        <w:spacing w:before="240"/>
        <w:jc w:val="both"/>
        <w:rPr>
          <w:rFonts w:asciiTheme="minorHAnsi" w:hAnsiTheme="minorHAnsi" w:cstheme="minorHAnsi"/>
          <w:sz w:val="20"/>
        </w:rPr>
      </w:pPr>
      <w:r w:rsidRPr="00770309">
        <w:rPr>
          <w:rFonts w:asciiTheme="minorHAnsi" w:hAnsiTheme="minorHAnsi" w:cstheme="minorHAnsi"/>
          <w:bCs/>
          <w:sz w:val="20"/>
        </w:rPr>
        <w:t>La valutazione è una caratteristica essenziale ed ordinaria del rapporto di lavoro,</w:t>
      </w:r>
      <w:r w:rsidRPr="00770309">
        <w:rPr>
          <w:rFonts w:asciiTheme="minorHAnsi" w:hAnsiTheme="minorHAnsi" w:cstheme="minorHAnsi"/>
          <w:sz w:val="20"/>
        </w:rPr>
        <w:t xml:space="preserve"> rappresenta il rispetto delle disposizioni normative, contrattuali e aziendali a seconda delle tipologie di valutazione.</w:t>
      </w:r>
      <w:r w:rsidR="003A3D47" w:rsidRPr="00770309">
        <w:rPr>
          <w:rFonts w:asciiTheme="minorHAnsi" w:hAnsiTheme="minorHAnsi" w:cstheme="minorHAnsi"/>
          <w:sz w:val="20"/>
        </w:rPr>
        <w:t xml:space="preserve"> </w:t>
      </w:r>
      <w:r w:rsidRPr="00770309">
        <w:rPr>
          <w:rFonts w:asciiTheme="minorHAnsi" w:hAnsiTheme="minorHAnsi" w:cstheme="minorHAnsi"/>
          <w:sz w:val="20"/>
        </w:rPr>
        <w:t xml:space="preserve">La valutazione del dipendente è un processo di comunicazione e di valorizzazione del personale che, in alcuni casi, ha anche un diretto collegamento con la progressione professionale o con il riconoscimento di un premio. </w:t>
      </w:r>
    </w:p>
    <w:p w:rsidR="00CA7CD6" w:rsidRPr="00770309" w:rsidRDefault="00CA7CD6" w:rsidP="003A3D47">
      <w:pPr>
        <w:spacing w:before="240"/>
        <w:jc w:val="both"/>
        <w:rPr>
          <w:rFonts w:asciiTheme="minorHAnsi" w:hAnsiTheme="minorHAnsi" w:cstheme="minorHAnsi"/>
          <w:sz w:val="20"/>
        </w:rPr>
      </w:pPr>
      <w:r w:rsidRPr="00770309">
        <w:rPr>
          <w:rFonts w:asciiTheme="minorHAnsi" w:hAnsiTheme="minorHAnsi" w:cstheme="minorHAnsi"/>
          <w:sz w:val="20"/>
        </w:rPr>
        <w:t xml:space="preserve">Essa è finalizzata a mettere in evidenza le capacità e le potenzialità, al fine di utilizzare al meglio le competenze del personale e di consentire percorsi di sviluppo sia in senso verticale che orizzontale. In quanto processo, la valutazione si compone di varie fasi che costituiscono il rapporto tra valutato e valutatore. Le schede di valutazione sono solo lo strumento attraverso cui si dà espressione formale di un “rapporto” di valutazione che viene svolto durante tutto l’anno e che vede due attori principali: il valutato e il valutatore. </w:t>
      </w:r>
    </w:p>
    <w:p w:rsidR="00CA7CD6" w:rsidRPr="00770309" w:rsidRDefault="00CA7CD6" w:rsidP="003A3D47">
      <w:pPr>
        <w:spacing w:before="240"/>
        <w:jc w:val="both"/>
        <w:rPr>
          <w:rFonts w:asciiTheme="minorHAnsi" w:hAnsiTheme="minorHAnsi" w:cstheme="minorHAnsi"/>
          <w:sz w:val="20"/>
        </w:rPr>
      </w:pPr>
      <w:r w:rsidRPr="00770309">
        <w:rPr>
          <w:rFonts w:asciiTheme="minorHAnsi" w:hAnsiTheme="minorHAnsi" w:cstheme="minorHAnsi"/>
          <w:b/>
          <w:sz w:val="20"/>
        </w:rPr>
        <w:t>L’obiettivo primario</w:t>
      </w:r>
      <w:r w:rsidRPr="00770309">
        <w:rPr>
          <w:rFonts w:asciiTheme="minorHAnsi" w:hAnsiTheme="minorHAnsi" w:cstheme="minorHAnsi"/>
          <w:sz w:val="20"/>
        </w:rPr>
        <w:t xml:space="preserve"> dei processi valutativi è quello di migliorare complessivamente i risultati organizzativi e la qualità dei servizi prodotti, in un’ottica di responsabilizzazione del personale verso il pieno soddisfacimento dei bisogni dei cittadini e</w:t>
      </w:r>
      <w:r w:rsidR="003A3D47" w:rsidRPr="00770309">
        <w:rPr>
          <w:rFonts w:asciiTheme="minorHAnsi" w:hAnsiTheme="minorHAnsi" w:cstheme="minorHAnsi"/>
          <w:sz w:val="20"/>
        </w:rPr>
        <w:t xml:space="preserve"> dei clienti esterni o interni.</w:t>
      </w:r>
    </w:p>
    <w:p w:rsidR="003A3D47" w:rsidRPr="00770309" w:rsidRDefault="003A3D47" w:rsidP="003A3D47">
      <w:pPr>
        <w:spacing w:before="0"/>
        <w:jc w:val="both"/>
        <w:rPr>
          <w:rFonts w:asciiTheme="minorHAnsi" w:hAnsiTheme="minorHAnsi" w:cstheme="minorHAnsi"/>
          <w:b/>
          <w:bCs/>
          <w:sz w:val="20"/>
        </w:rPr>
      </w:pPr>
    </w:p>
    <w:p w:rsidR="00CA7CD6" w:rsidRPr="00770309" w:rsidRDefault="003A3D47" w:rsidP="003A3D47">
      <w:pPr>
        <w:spacing w:before="0"/>
        <w:jc w:val="both"/>
        <w:rPr>
          <w:rFonts w:asciiTheme="minorHAnsi" w:hAnsiTheme="minorHAnsi" w:cstheme="minorHAnsi"/>
          <w:bCs/>
          <w:sz w:val="20"/>
        </w:rPr>
      </w:pPr>
      <w:r w:rsidRPr="00770309">
        <w:rPr>
          <w:rFonts w:asciiTheme="minorHAnsi" w:hAnsiTheme="minorHAnsi" w:cstheme="minorHAnsi"/>
          <w:b/>
          <w:bCs/>
          <w:sz w:val="20"/>
        </w:rPr>
        <w:t xml:space="preserve">I principi </w:t>
      </w:r>
      <w:r w:rsidRPr="00770309">
        <w:rPr>
          <w:rFonts w:asciiTheme="minorHAnsi" w:hAnsiTheme="minorHAnsi" w:cstheme="minorHAnsi"/>
          <w:bCs/>
          <w:sz w:val="20"/>
        </w:rPr>
        <w:t>del sistema aziendale di valutazione integrata dell’Azienda Usl di Modena sono:</w:t>
      </w:r>
    </w:p>
    <w:p w:rsidR="00CA7CD6" w:rsidRPr="00770309" w:rsidRDefault="00CA7CD6" w:rsidP="008469F0">
      <w:pPr>
        <w:numPr>
          <w:ilvl w:val="0"/>
          <w:numId w:val="3"/>
        </w:numPr>
        <w:tabs>
          <w:tab w:val="clear" w:pos="0"/>
          <w:tab w:val="num" w:pos="708"/>
        </w:tabs>
        <w:spacing w:before="0"/>
        <w:ind w:left="1428"/>
        <w:jc w:val="both"/>
        <w:rPr>
          <w:rFonts w:asciiTheme="minorHAnsi" w:hAnsiTheme="minorHAnsi" w:cstheme="minorHAnsi"/>
          <w:sz w:val="20"/>
        </w:rPr>
      </w:pPr>
      <w:r w:rsidRPr="00770309">
        <w:rPr>
          <w:rFonts w:asciiTheme="minorHAnsi" w:hAnsiTheme="minorHAnsi" w:cstheme="minorHAnsi"/>
          <w:b/>
          <w:sz w:val="20"/>
        </w:rPr>
        <w:t>trasparenza</w:t>
      </w:r>
      <w:r w:rsidRPr="00770309">
        <w:rPr>
          <w:rFonts w:asciiTheme="minorHAnsi" w:hAnsiTheme="minorHAnsi" w:cstheme="minorHAnsi"/>
          <w:sz w:val="20"/>
        </w:rPr>
        <w:t xml:space="preserve"> dei processi e dei criteri usati e delle valutazioni effettuate;</w:t>
      </w:r>
    </w:p>
    <w:p w:rsidR="00CA7CD6" w:rsidRPr="00770309" w:rsidRDefault="00CA7CD6" w:rsidP="008469F0">
      <w:pPr>
        <w:numPr>
          <w:ilvl w:val="0"/>
          <w:numId w:val="3"/>
        </w:numPr>
        <w:tabs>
          <w:tab w:val="clear" w:pos="0"/>
          <w:tab w:val="num" w:pos="708"/>
        </w:tabs>
        <w:spacing w:before="0"/>
        <w:ind w:left="1428"/>
        <w:jc w:val="both"/>
        <w:rPr>
          <w:rFonts w:asciiTheme="minorHAnsi" w:hAnsiTheme="minorHAnsi" w:cstheme="minorHAnsi"/>
          <w:sz w:val="20"/>
        </w:rPr>
      </w:pPr>
      <w:r w:rsidRPr="00770309">
        <w:rPr>
          <w:rFonts w:asciiTheme="minorHAnsi" w:hAnsiTheme="minorHAnsi" w:cstheme="minorHAnsi"/>
          <w:b/>
          <w:sz w:val="20"/>
        </w:rPr>
        <w:t>oggettività</w:t>
      </w:r>
      <w:r w:rsidRPr="00770309">
        <w:rPr>
          <w:rFonts w:asciiTheme="minorHAnsi" w:hAnsiTheme="minorHAnsi" w:cstheme="minorHAnsi"/>
          <w:sz w:val="20"/>
        </w:rPr>
        <w:t xml:space="preserve"> delle metodologie e degli strumenti utilizzati;</w:t>
      </w:r>
    </w:p>
    <w:p w:rsidR="00CA7CD6" w:rsidRPr="00770309" w:rsidRDefault="00CA7CD6" w:rsidP="008469F0">
      <w:pPr>
        <w:numPr>
          <w:ilvl w:val="0"/>
          <w:numId w:val="3"/>
        </w:numPr>
        <w:tabs>
          <w:tab w:val="clear" w:pos="0"/>
          <w:tab w:val="num" w:pos="708"/>
        </w:tabs>
        <w:spacing w:before="0"/>
        <w:ind w:left="1428"/>
        <w:jc w:val="both"/>
        <w:rPr>
          <w:rFonts w:asciiTheme="minorHAnsi" w:hAnsiTheme="minorHAnsi" w:cstheme="minorHAnsi"/>
          <w:sz w:val="20"/>
        </w:rPr>
      </w:pPr>
      <w:r w:rsidRPr="00770309">
        <w:rPr>
          <w:rFonts w:asciiTheme="minorHAnsi" w:hAnsiTheme="minorHAnsi" w:cstheme="minorHAnsi"/>
          <w:b/>
          <w:sz w:val="20"/>
        </w:rPr>
        <w:t>esplicitazione delle motivazioni</w:t>
      </w:r>
      <w:r w:rsidRPr="00770309">
        <w:rPr>
          <w:rFonts w:asciiTheme="minorHAnsi" w:hAnsiTheme="minorHAnsi" w:cstheme="minorHAnsi"/>
          <w:sz w:val="20"/>
        </w:rPr>
        <w:t xml:space="preserve"> che sono alla base delle valutazioni effettuate;</w:t>
      </w:r>
    </w:p>
    <w:p w:rsidR="003A3D47" w:rsidRPr="00770309" w:rsidRDefault="00CA7CD6" w:rsidP="008469F0">
      <w:pPr>
        <w:numPr>
          <w:ilvl w:val="0"/>
          <w:numId w:val="3"/>
        </w:numPr>
        <w:tabs>
          <w:tab w:val="clear" w:pos="0"/>
          <w:tab w:val="num" w:pos="708"/>
        </w:tabs>
        <w:spacing w:before="0"/>
        <w:ind w:left="1428"/>
        <w:jc w:val="both"/>
        <w:rPr>
          <w:rFonts w:asciiTheme="minorHAnsi" w:hAnsiTheme="minorHAnsi" w:cstheme="minorHAnsi"/>
          <w:sz w:val="20"/>
        </w:rPr>
      </w:pPr>
      <w:r w:rsidRPr="00770309">
        <w:rPr>
          <w:rFonts w:asciiTheme="minorHAnsi" w:hAnsiTheme="minorHAnsi" w:cstheme="minorHAnsi"/>
          <w:b/>
          <w:sz w:val="20"/>
        </w:rPr>
        <w:t>informazioni preparatorie</w:t>
      </w:r>
      <w:r w:rsidR="003A3D47" w:rsidRPr="00770309">
        <w:rPr>
          <w:rFonts w:asciiTheme="minorHAnsi" w:hAnsiTheme="minorHAnsi" w:cstheme="minorHAnsi"/>
          <w:sz w:val="20"/>
        </w:rPr>
        <w:t xml:space="preserve"> alla valutazione adeguate</w:t>
      </w:r>
      <w:r w:rsidR="00062140">
        <w:rPr>
          <w:rFonts w:asciiTheme="minorHAnsi" w:hAnsiTheme="minorHAnsi" w:cstheme="minorHAnsi"/>
          <w:sz w:val="20"/>
        </w:rPr>
        <w:t>;</w:t>
      </w:r>
    </w:p>
    <w:p w:rsidR="00CA7CD6" w:rsidRPr="00770309" w:rsidRDefault="00CA7CD6" w:rsidP="008469F0">
      <w:pPr>
        <w:numPr>
          <w:ilvl w:val="0"/>
          <w:numId w:val="3"/>
        </w:numPr>
        <w:tabs>
          <w:tab w:val="clear" w:pos="0"/>
          <w:tab w:val="num" w:pos="708"/>
        </w:tabs>
        <w:spacing w:before="0"/>
        <w:ind w:left="1428"/>
        <w:jc w:val="both"/>
        <w:rPr>
          <w:rFonts w:asciiTheme="minorHAnsi" w:hAnsiTheme="minorHAnsi" w:cstheme="minorHAnsi"/>
          <w:sz w:val="20"/>
        </w:rPr>
      </w:pPr>
      <w:r w:rsidRPr="00770309">
        <w:rPr>
          <w:rFonts w:asciiTheme="minorHAnsi" w:hAnsiTheme="minorHAnsi" w:cstheme="minorHAnsi"/>
          <w:b/>
          <w:sz w:val="20"/>
        </w:rPr>
        <w:t>partecipazione del valutato</w:t>
      </w:r>
      <w:r w:rsidRPr="00770309">
        <w:rPr>
          <w:rFonts w:asciiTheme="minorHAnsi" w:hAnsiTheme="minorHAnsi" w:cstheme="minorHAnsi"/>
          <w:sz w:val="20"/>
        </w:rPr>
        <w:t xml:space="preserve"> attraverso l’autovalutazione;</w:t>
      </w:r>
    </w:p>
    <w:p w:rsidR="00CA7CD6" w:rsidRPr="00770309" w:rsidRDefault="00CA7CD6" w:rsidP="008469F0">
      <w:pPr>
        <w:numPr>
          <w:ilvl w:val="0"/>
          <w:numId w:val="3"/>
        </w:numPr>
        <w:tabs>
          <w:tab w:val="clear" w:pos="0"/>
          <w:tab w:val="num" w:pos="708"/>
        </w:tabs>
        <w:spacing w:before="0"/>
        <w:ind w:left="1428"/>
        <w:jc w:val="both"/>
        <w:rPr>
          <w:rFonts w:asciiTheme="minorHAnsi" w:hAnsiTheme="minorHAnsi" w:cstheme="minorHAnsi"/>
          <w:sz w:val="20"/>
        </w:rPr>
      </w:pPr>
      <w:r w:rsidRPr="00770309">
        <w:rPr>
          <w:rFonts w:asciiTheme="minorHAnsi" w:hAnsiTheme="minorHAnsi" w:cstheme="minorHAnsi"/>
          <w:b/>
          <w:sz w:val="20"/>
        </w:rPr>
        <w:t>diretta conoscenza</w:t>
      </w:r>
      <w:r w:rsidRPr="00770309">
        <w:rPr>
          <w:rFonts w:asciiTheme="minorHAnsi" w:hAnsiTheme="minorHAnsi" w:cstheme="minorHAnsi"/>
          <w:sz w:val="20"/>
        </w:rPr>
        <w:t xml:space="preserve"> dell’attività del valutato da parte del valutatore;</w:t>
      </w:r>
    </w:p>
    <w:p w:rsidR="00CA7CD6" w:rsidRPr="00770309" w:rsidRDefault="00CA7CD6" w:rsidP="008469F0">
      <w:pPr>
        <w:numPr>
          <w:ilvl w:val="0"/>
          <w:numId w:val="3"/>
        </w:numPr>
        <w:tabs>
          <w:tab w:val="clear" w:pos="0"/>
          <w:tab w:val="num" w:pos="708"/>
        </w:tabs>
        <w:spacing w:before="0"/>
        <w:ind w:left="1428"/>
        <w:jc w:val="both"/>
        <w:rPr>
          <w:rFonts w:asciiTheme="minorHAnsi" w:hAnsiTheme="minorHAnsi" w:cstheme="minorHAnsi"/>
          <w:sz w:val="20"/>
        </w:rPr>
      </w:pPr>
      <w:r w:rsidRPr="00770309">
        <w:rPr>
          <w:rFonts w:asciiTheme="minorHAnsi" w:hAnsiTheme="minorHAnsi" w:cstheme="minorHAnsi"/>
          <w:b/>
          <w:sz w:val="20"/>
        </w:rPr>
        <w:t>valutazione finale facilmente comprensibile, semplice e trasparente</w:t>
      </w:r>
      <w:r w:rsidRPr="00770309">
        <w:rPr>
          <w:rFonts w:asciiTheme="minorHAnsi" w:hAnsiTheme="minorHAnsi" w:cstheme="minorHAnsi"/>
          <w:sz w:val="20"/>
        </w:rPr>
        <w:t>;</w:t>
      </w:r>
    </w:p>
    <w:p w:rsidR="00CA7CD6" w:rsidRPr="00770309" w:rsidRDefault="00CA7CD6" w:rsidP="008469F0">
      <w:pPr>
        <w:numPr>
          <w:ilvl w:val="0"/>
          <w:numId w:val="3"/>
        </w:numPr>
        <w:tabs>
          <w:tab w:val="clear" w:pos="0"/>
          <w:tab w:val="num" w:pos="708"/>
        </w:tabs>
        <w:spacing w:before="0"/>
        <w:ind w:left="1428"/>
        <w:jc w:val="both"/>
        <w:rPr>
          <w:rFonts w:asciiTheme="minorHAnsi" w:hAnsiTheme="minorHAnsi" w:cstheme="minorHAnsi"/>
          <w:b/>
          <w:bCs/>
          <w:sz w:val="20"/>
        </w:rPr>
      </w:pPr>
      <w:r w:rsidRPr="00770309">
        <w:rPr>
          <w:rFonts w:asciiTheme="minorHAnsi" w:hAnsiTheme="minorHAnsi" w:cstheme="minorHAnsi"/>
          <w:b/>
          <w:sz w:val="20"/>
        </w:rPr>
        <w:t>periodicità annuale</w:t>
      </w:r>
      <w:r w:rsidRPr="00770309">
        <w:rPr>
          <w:rFonts w:asciiTheme="minorHAnsi" w:hAnsiTheme="minorHAnsi" w:cstheme="minorHAnsi"/>
          <w:sz w:val="20"/>
        </w:rPr>
        <w:t xml:space="preserve"> e continuità dei suoi processi attuativi;</w:t>
      </w:r>
    </w:p>
    <w:p w:rsidR="00CA7CD6" w:rsidRPr="00770309" w:rsidRDefault="00CA7CD6" w:rsidP="00CA7CD6">
      <w:pPr>
        <w:spacing w:before="0"/>
        <w:ind w:left="1428"/>
        <w:jc w:val="both"/>
        <w:rPr>
          <w:rFonts w:asciiTheme="minorHAnsi" w:hAnsiTheme="minorHAnsi" w:cstheme="minorHAnsi"/>
          <w:b/>
          <w:bCs/>
          <w:sz w:val="20"/>
        </w:rPr>
      </w:pPr>
    </w:p>
    <w:p w:rsidR="003A3D47" w:rsidRPr="00770309" w:rsidRDefault="003A3D47" w:rsidP="003A3D47">
      <w:pPr>
        <w:spacing w:before="240"/>
        <w:jc w:val="both"/>
        <w:rPr>
          <w:rFonts w:asciiTheme="minorHAnsi" w:hAnsiTheme="minorHAnsi" w:cstheme="minorHAnsi"/>
          <w:b/>
          <w:bCs/>
          <w:sz w:val="20"/>
        </w:rPr>
      </w:pPr>
      <w:r w:rsidRPr="00770309">
        <w:rPr>
          <w:rFonts w:asciiTheme="minorHAnsi" w:hAnsiTheme="minorHAnsi" w:cstheme="minorHAnsi"/>
          <w:b/>
          <w:bCs/>
          <w:sz w:val="20"/>
        </w:rPr>
        <w:t xml:space="preserve">Le componenti </w:t>
      </w:r>
      <w:r w:rsidRPr="00770309">
        <w:rPr>
          <w:rFonts w:asciiTheme="minorHAnsi" w:hAnsiTheme="minorHAnsi" w:cstheme="minorHAnsi"/>
          <w:bCs/>
          <w:sz w:val="20"/>
        </w:rPr>
        <w:t>del sistema di valutazione integrata del personale dell’Azienda USL di Modena sono:</w:t>
      </w:r>
    </w:p>
    <w:p w:rsidR="003A3D47" w:rsidRPr="00770309" w:rsidRDefault="003A3D47" w:rsidP="003A3D47">
      <w:pPr>
        <w:spacing w:before="0"/>
        <w:jc w:val="both"/>
        <w:rPr>
          <w:rFonts w:asciiTheme="minorHAnsi" w:hAnsiTheme="minorHAnsi" w:cstheme="minorHAnsi"/>
          <w:b/>
          <w:bCs/>
          <w:i/>
          <w:sz w:val="20"/>
        </w:rPr>
      </w:pPr>
    </w:p>
    <w:p w:rsidR="00CA7CD6" w:rsidRPr="00770309" w:rsidRDefault="003A3D47" w:rsidP="003A3D47">
      <w:pPr>
        <w:spacing w:before="0"/>
        <w:ind w:firstLine="708"/>
        <w:jc w:val="both"/>
        <w:rPr>
          <w:rFonts w:asciiTheme="minorHAnsi" w:hAnsiTheme="minorHAnsi" w:cstheme="minorHAnsi"/>
          <w:bCs/>
          <w:i/>
          <w:sz w:val="20"/>
        </w:rPr>
      </w:pPr>
      <w:r w:rsidRPr="00770309">
        <w:rPr>
          <w:rFonts w:asciiTheme="minorHAnsi" w:hAnsiTheme="minorHAnsi" w:cstheme="minorHAnsi"/>
          <w:b/>
          <w:bCs/>
          <w:i/>
          <w:sz w:val="20"/>
        </w:rPr>
        <w:t>1. La g</w:t>
      </w:r>
      <w:r w:rsidR="00CA7CD6" w:rsidRPr="00770309">
        <w:rPr>
          <w:rFonts w:asciiTheme="minorHAnsi" w:hAnsiTheme="minorHAnsi" w:cstheme="minorHAnsi"/>
          <w:b/>
          <w:bCs/>
          <w:i/>
          <w:sz w:val="20"/>
        </w:rPr>
        <w:t>uida alla valutazione aziendale del personale</w:t>
      </w:r>
      <w:r w:rsidRPr="00770309">
        <w:rPr>
          <w:rFonts w:asciiTheme="minorHAnsi" w:hAnsiTheme="minorHAnsi" w:cstheme="minorHAnsi"/>
          <w:b/>
          <w:bCs/>
          <w:i/>
          <w:sz w:val="20"/>
        </w:rPr>
        <w:t xml:space="preserve"> (Allegato 1)</w:t>
      </w:r>
      <w:r w:rsidR="007D3E57" w:rsidRPr="00770309">
        <w:rPr>
          <w:rFonts w:asciiTheme="minorHAnsi" w:hAnsiTheme="minorHAnsi" w:cstheme="minorHAnsi"/>
          <w:b/>
          <w:bCs/>
          <w:i/>
          <w:sz w:val="20"/>
        </w:rPr>
        <w:t xml:space="preserve"> </w:t>
      </w:r>
    </w:p>
    <w:p w:rsidR="00CA7CD6" w:rsidRPr="00770309" w:rsidRDefault="007D3E57" w:rsidP="00CA7CD6">
      <w:pPr>
        <w:spacing w:before="0"/>
        <w:ind w:left="1416"/>
        <w:jc w:val="both"/>
        <w:rPr>
          <w:rFonts w:asciiTheme="minorHAnsi" w:hAnsiTheme="minorHAnsi" w:cstheme="minorHAnsi"/>
          <w:bCs/>
          <w:sz w:val="20"/>
        </w:rPr>
      </w:pPr>
      <w:r w:rsidRPr="00770309">
        <w:rPr>
          <w:rFonts w:asciiTheme="minorHAnsi" w:hAnsiTheme="minorHAnsi" w:cstheme="minorHAnsi"/>
          <w:bCs/>
          <w:sz w:val="20"/>
        </w:rPr>
        <w:t xml:space="preserve">E’ il </w:t>
      </w:r>
      <w:r w:rsidR="00CA7CD6" w:rsidRPr="00770309">
        <w:rPr>
          <w:rFonts w:asciiTheme="minorHAnsi" w:hAnsiTheme="minorHAnsi" w:cstheme="minorHAnsi"/>
          <w:bCs/>
          <w:sz w:val="20"/>
        </w:rPr>
        <w:t xml:space="preserve">documento che descrive in modo </w:t>
      </w:r>
      <w:r w:rsidRPr="00770309">
        <w:rPr>
          <w:rFonts w:asciiTheme="minorHAnsi" w:hAnsiTheme="minorHAnsi" w:cstheme="minorHAnsi"/>
          <w:bCs/>
          <w:sz w:val="20"/>
        </w:rPr>
        <w:t>chiaro</w:t>
      </w:r>
      <w:r w:rsidR="00CA7CD6" w:rsidRPr="00770309">
        <w:rPr>
          <w:rFonts w:asciiTheme="minorHAnsi" w:hAnsiTheme="minorHAnsi" w:cstheme="minorHAnsi"/>
          <w:bCs/>
          <w:sz w:val="20"/>
        </w:rPr>
        <w:t xml:space="preserve"> e trasparente scopi, processi, metodologie, strumenti, tempi, attori, conseguenze di tutte le varie tipologie di valutazione aziendale</w:t>
      </w:r>
      <w:r w:rsidRPr="00770309">
        <w:rPr>
          <w:rFonts w:asciiTheme="minorHAnsi" w:hAnsiTheme="minorHAnsi" w:cstheme="minorHAnsi"/>
          <w:bCs/>
          <w:sz w:val="20"/>
        </w:rPr>
        <w:t xml:space="preserve"> che sono nello specifico:</w:t>
      </w:r>
    </w:p>
    <w:p w:rsidR="007D3E57" w:rsidRPr="00770309" w:rsidRDefault="007D3E57" w:rsidP="008469F0">
      <w:pPr>
        <w:pStyle w:val="Paragrafoelenco"/>
        <w:numPr>
          <w:ilvl w:val="0"/>
          <w:numId w:val="11"/>
        </w:numPr>
        <w:suppressAutoHyphens w:val="0"/>
        <w:spacing w:before="0" w:after="200" w:line="276" w:lineRule="auto"/>
        <w:contextualSpacing/>
        <w:rPr>
          <w:rFonts w:asciiTheme="minorHAnsi" w:hAnsiTheme="minorHAnsi" w:cstheme="minorHAnsi"/>
          <w:sz w:val="20"/>
        </w:rPr>
      </w:pPr>
      <w:r w:rsidRPr="00770309">
        <w:rPr>
          <w:rFonts w:asciiTheme="minorHAnsi" w:hAnsiTheme="minorHAnsi" w:cstheme="minorHAnsi"/>
          <w:noProof/>
          <w:sz w:val="20"/>
          <w:lang w:eastAsia="it-IT"/>
        </w:rPr>
        <w:t>Valutazione degli obiettivi annuali;</w:t>
      </w:r>
    </w:p>
    <w:p w:rsidR="007D3E57" w:rsidRPr="00770309" w:rsidRDefault="007D3E57" w:rsidP="008469F0">
      <w:pPr>
        <w:pStyle w:val="Paragrafoelenco"/>
        <w:numPr>
          <w:ilvl w:val="0"/>
          <w:numId w:val="11"/>
        </w:numPr>
        <w:suppressAutoHyphens w:val="0"/>
        <w:spacing w:before="0" w:after="200" w:line="276" w:lineRule="auto"/>
        <w:contextualSpacing/>
        <w:rPr>
          <w:rFonts w:asciiTheme="minorHAnsi" w:hAnsiTheme="minorHAnsi" w:cstheme="minorHAnsi"/>
          <w:noProof/>
          <w:sz w:val="20"/>
          <w:lang w:eastAsia="it-IT"/>
        </w:rPr>
      </w:pPr>
      <w:r w:rsidRPr="00770309">
        <w:rPr>
          <w:rFonts w:asciiTheme="minorHAnsi" w:hAnsiTheme="minorHAnsi" w:cstheme="minorHAnsi"/>
          <w:noProof/>
          <w:sz w:val="20"/>
          <w:lang w:eastAsia="it-IT"/>
        </w:rPr>
        <w:t>Valutazione delle competenze e riconoscimento del merito;</w:t>
      </w:r>
    </w:p>
    <w:p w:rsidR="007D3E57" w:rsidRPr="00770309" w:rsidRDefault="007D3E57" w:rsidP="008469F0">
      <w:pPr>
        <w:pStyle w:val="Paragrafoelenco"/>
        <w:numPr>
          <w:ilvl w:val="0"/>
          <w:numId w:val="11"/>
        </w:numPr>
        <w:suppressAutoHyphens w:val="0"/>
        <w:spacing w:before="0" w:after="200" w:line="276" w:lineRule="auto"/>
        <w:contextualSpacing/>
        <w:rPr>
          <w:rFonts w:asciiTheme="minorHAnsi" w:hAnsiTheme="minorHAnsi" w:cstheme="minorHAnsi"/>
          <w:noProof/>
          <w:sz w:val="20"/>
          <w:lang w:eastAsia="it-IT"/>
        </w:rPr>
      </w:pPr>
      <w:r w:rsidRPr="00770309">
        <w:rPr>
          <w:rFonts w:asciiTheme="minorHAnsi" w:hAnsiTheme="minorHAnsi" w:cstheme="minorHAnsi"/>
          <w:noProof/>
          <w:sz w:val="20"/>
          <w:lang w:eastAsia="it-IT"/>
        </w:rPr>
        <w:t>Valutazione degli obiettivi derivanti dall’incarico professionale;</w:t>
      </w:r>
    </w:p>
    <w:p w:rsidR="007D3E57" w:rsidRDefault="007D3E57" w:rsidP="008469F0">
      <w:pPr>
        <w:pStyle w:val="Paragrafoelenco"/>
        <w:numPr>
          <w:ilvl w:val="0"/>
          <w:numId w:val="11"/>
        </w:numPr>
        <w:suppressAutoHyphens w:val="0"/>
        <w:spacing w:before="0" w:after="200" w:line="276" w:lineRule="auto"/>
        <w:contextualSpacing/>
        <w:rPr>
          <w:rFonts w:asciiTheme="minorHAnsi" w:hAnsiTheme="minorHAnsi" w:cstheme="minorHAnsi"/>
          <w:noProof/>
          <w:sz w:val="20"/>
          <w:lang w:eastAsia="it-IT"/>
        </w:rPr>
      </w:pPr>
      <w:r w:rsidRPr="00770309">
        <w:rPr>
          <w:rFonts w:asciiTheme="minorHAnsi" w:hAnsiTheme="minorHAnsi" w:cstheme="minorHAnsi"/>
          <w:noProof/>
          <w:sz w:val="20"/>
          <w:lang w:eastAsia="it-IT"/>
        </w:rPr>
        <w:t>Valutazione dei nuovi assunti.</w:t>
      </w:r>
    </w:p>
    <w:p w:rsidR="00062140" w:rsidRPr="00770309" w:rsidRDefault="00062140" w:rsidP="00062140">
      <w:pPr>
        <w:pStyle w:val="Paragrafoelenco"/>
        <w:suppressAutoHyphens w:val="0"/>
        <w:spacing w:before="0" w:after="200" w:line="276" w:lineRule="auto"/>
        <w:ind w:left="2136"/>
        <w:contextualSpacing/>
        <w:rPr>
          <w:rFonts w:asciiTheme="minorHAnsi" w:hAnsiTheme="minorHAnsi" w:cstheme="minorHAnsi"/>
          <w:noProof/>
          <w:sz w:val="20"/>
          <w:lang w:eastAsia="it-IT"/>
        </w:rPr>
      </w:pPr>
    </w:p>
    <w:p w:rsidR="00CA7CD6" w:rsidRPr="00770309" w:rsidRDefault="00770309" w:rsidP="003A3D47">
      <w:pPr>
        <w:spacing w:before="0"/>
        <w:ind w:firstLine="708"/>
        <w:jc w:val="both"/>
        <w:rPr>
          <w:rFonts w:asciiTheme="minorHAnsi" w:hAnsiTheme="minorHAnsi" w:cstheme="minorHAnsi"/>
          <w:bCs/>
          <w:i/>
          <w:sz w:val="20"/>
        </w:rPr>
      </w:pPr>
      <w:r>
        <w:rPr>
          <w:rFonts w:asciiTheme="minorHAnsi" w:hAnsiTheme="minorHAnsi" w:cstheme="minorHAnsi"/>
          <w:b/>
          <w:bCs/>
          <w:i/>
          <w:sz w:val="20"/>
        </w:rPr>
        <w:t>2. Le s</w:t>
      </w:r>
      <w:r w:rsidR="00CA7CD6" w:rsidRPr="00770309">
        <w:rPr>
          <w:rFonts w:asciiTheme="minorHAnsi" w:hAnsiTheme="minorHAnsi" w:cstheme="minorHAnsi"/>
          <w:b/>
          <w:bCs/>
          <w:i/>
          <w:sz w:val="20"/>
        </w:rPr>
        <w:t>chede di valutazione</w:t>
      </w:r>
      <w:r w:rsidR="007D3E57" w:rsidRPr="00770309">
        <w:rPr>
          <w:rFonts w:asciiTheme="minorHAnsi" w:hAnsiTheme="minorHAnsi" w:cstheme="minorHAnsi"/>
          <w:b/>
          <w:bCs/>
          <w:i/>
          <w:sz w:val="20"/>
        </w:rPr>
        <w:t xml:space="preserve"> (Allegato 2</w:t>
      </w:r>
      <w:r w:rsidR="003A3D47" w:rsidRPr="00770309">
        <w:rPr>
          <w:rFonts w:asciiTheme="minorHAnsi" w:hAnsiTheme="minorHAnsi" w:cstheme="minorHAnsi"/>
          <w:b/>
          <w:bCs/>
          <w:i/>
          <w:sz w:val="20"/>
        </w:rPr>
        <w:t>)</w:t>
      </w:r>
    </w:p>
    <w:p w:rsidR="00062140" w:rsidRPr="00770309" w:rsidRDefault="00062140" w:rsidP="00062140">
      <w:pPr>
        <w:spacing w:before="0"/>
        <w:ind w:left="1416"/>
        <w:jc w:val="both"/>
        <w:rPr>
          <w:rFonts w:asciiTheme="minorHAnsi" w:hAnsiTheme="minorHAnsi" w:cstheme="minorHAnsi"/>
          <w:bCs/>
          <w:sz w:val="20"/>
        </w:rPr>
      </w:pPr>
      <w:r w:rsidRPr="00770309">
        <w:rPr>
          <w:rFonts w:asciiTheme="minorHAnsi" w:hAnsiTheme="minorHAnsi" w:cstheme="minorHAnsi"/>
          <w:bCs/>
          <w:sz w:val="20"/>
        </w:rPr>
        <w:t xml:space="preserve">Nell’Allegato 2 vengono riportate tutte le schede di valutazione al momento utilizzate, che qualora informatizzate sono firmate attraverso la procedura digitale. </w:t>
      </w:r>
    </w:p>
    <w:p w:rsidR="007D3E57" w:rsidRPr="00770309" w:rsidRDefault="007D3E57" w:rsidP="00CA7CD6">
      <w:pPr>
        <w:spacing w:before="0"/>
        <w:ind w:left="1416"/>
        <w:jc w:val="both"/>
        <w:rPr>
          <w:rFonts w:asciiTheme="minorHAnsi" w:hAnsiTheme="minorHAnsi" w:cstheme="minorHAnsi"/>
          <w:bCs/>
          <w:sz w:val="20"/>
        </w:rPr>
      </w:pPr>
      <w:r w:rsidRPr="00770309">
        <w:rPr>
          <w:rFonts w:asciiTheme="minorHAnsi" w:hAnsiTheme="minorHAnsi" w:cstheme="minorHAnsi"/>
          <w:bCs/>
          <w:sz w:val="20"/>
        </w:rPr>
        <w:t>All’interno dell’Azienda è in corso un processo di dematerializzazione</w:t>
      </w:r>
      <w:r w:rsidR="00BC7E22" w:rsidRPr="00770309">
        <w:rPr>
          <w:rFonts w:asciiTheme="minorHAnsi" w:hAnsiTheme="minorHAnsi" w:cstheme="minorHAnsi"/>
          <w:bCs/>
          <w:sz w:val="20"/>
        </w:rPr>
        <w:t xml:space="preserve"> del percorso di valutazione, che è già attivo per</w:t>
      </w:r>
      <w:r w:rsidRPr="00770309">
        <w:rPr>
          <w:rFonts w:asciiTheme="minorHAnsi" w:hAnsiTheme="minorHAnsi" w:cstheme="minorHAnsi"/>
          <w:bCs/>
          <w:sz w:val="20"/>
        </w:rPr>
        <w:t xml:space="preserve"> il percorso della valutazione delle competenze attraverso l</w:t>
      </w:r>
      <w:r w:rsidR="00BC7E22" w:rsidRPr="00770309">
        <w:rPr>
          <w:rFonts w:asciiTheme="minorHAnsi" w:hAnsiTheme="minorHAnsi" w:cstheme="minorHAnsi"/>
          <w:bCs/>
          <w:sz w:val="20"/>
        </w:rPr>
        <w:t>’uso del Portale del dipendente e sarà completato nel corso del 2015-2016.</w:t>
      </w:r>
      <w:r w:rsidRPr="00770309">
        <w:rPr>
          <w:rFonts w:asciiTheme="minorHAnsi" w:hAnsiTheme="minorHAnsi" w:cstheme="minorHAnsi"/>
          <w:bCs/>
          <w:sz w:val="20"/>
        </w:rPr>
        <w:t xml:space="preserve"> </w:t>
      </w:r>
    </w:p>
    <w:p w:rsidR="00BC7E22" w:rsidRDefault="00BC7E22" w:rsidP="00CA7CD6">
      <w:pPr>
        <w:spacing w:before="0"/>
        <w:ind w:left="1416"/>
        <w:jc w:val="both"/>
        <w:rPr>
          <w:rFonts w:asciiTheme="minorHAnsi" w:hAnsiTheme="minorHAnsi" w:cstheme="minorHAnsi"/>
          <w:bCs/>
          <w:sz w:val="20"/>
        </w:rPr>
      </w:pPr>
      <w:r w:rsidRPr="00770309">
        <w:rPr>
          <w:rFonts w:asciiTheme="minorHAnsi" w:hAnsiTheme="minorHAnsi" w:cstheme="minorHAnsi"/>
          <w:bCs/>
          <w:sz w:val="20"/>
        </w:rPr>
        <w:t>Ove opportuno le diverse schede presentano spazi per i commenti dei valutati.</w:t>
      </w:r>
    </w:p>
    <w:p w:rsidR="005C522A" w:rsidRDefault="005C522A" w:rsidP="00CA7CD6">
      <w:pPr>
        <w:spacing w:before="0"/>
        <w:ind w:left="1416"/>
        <w:jc w:val="both"/>
        <w:rPr>
          <w:rFonts w:asciiTheme="minorHAnsi" w:hAnsiTheme="minorHAnsi" w:cstheme="minorHAnsi"/>
          <w:bCs/>
          <w:sz w:val="20"/>
        </w:rPr>
      </w:pPr>
    </w:p>
    <w:p w:rsidR="00062140" w:rsidRDefault="00062140" w:rsidP="00CA7CD6">
      <w:pPr>
        <w:spacing w:before="0"/>
        <w:ind w:left="1416"/>
        <w:jc w:val="both"/>
        <w:rPr>
          <w:rFonts w:asciiTheme="minorHAnsi" w:hAnsiTheme="minorHAnsi" w:cstheme="minorHAnsi"/>
          <w:bCs/>
          <w:sz w:val="20"/>
        </w:rPr>
      </w:pPr>
    </w:p>
    <w:p w:rsidR="0006444F" w:rsidRDefault="0006444F" w:rsidP="003A3D47">
      <w:pPr>
        <w:spacing w:before="240"/>
        <w:ind w:firstLine="708"/>
        <w:jc w:val="both"/>
        <w:rPr>
          <w:rFonts w:asciiTheme="minorHAnsi" w:hAnsiTheme="minorHAnsi" w:cstheme="minorHAnsi"/>
          <w:b/>
          <w:bCs/>
          <w:sz w:val="20"/>
        </w:rPr>
      </w:pPr>
    </w:p>
    <w:p w:rsidR="00CA7CD6" w:rsidRPr="00770309" w:rsidRDefault="00CA7CD6" w:rsidP="003A3D47">
      <w:pPr>
        <w:spacing w:before="240"/>
        <w:ind w:firstLine="708"/>
        <w:jc w:val="both"/>
        <w:rPr>
          <w:rFonts w:asciiTheme="minorHAnsi" w:hAnsiTheme="minorHAnsi" w:cstheme="minorHAnsi"/>
          <w:bCs/>
          <w:sz w:val="20"/>
        </w:rPr>
      </w:pPr>
      <w:r w:rsidRPr="00770309">
        <w:rPr>
          <w:rFonts w:asciiTheme="minorHAnsi" w:hAnsiTheme="minorHAnsi" w:cstheme="minorHAnsi"/>
          <w:b/>
          <w:bCs/>
          <w:sz w:val="20"/>
        </w:rPr>
        <w:lastRenderedPageBreak/>
        <w:t>3.</w:t>
      </w:r>
      <w:r w:rsidRPr="00770309">
        <w:rPr>
          <w:rFonts w:asciiTheme="minorHAnsi" w:hAnsiTheme="minorHAnsi" w:cstheme="minorHAnsi"/>
          <w:b/>
          <w:bCs/>
          <w:i/>
          <w:sz w:val="20"/>
        </w:rPr>
        <w:t xml:space="preserve"> </w:t>
      </w:r>
      <w:r w:rsidR="00770309">
        <w:rPr>
          <w:rFonts w:asciiTheme="minorHAnsi" w:hAnsiTheme="minorHAnsi" w:cstheme="minorHAnsi"/>
          <w:b/>
          <w:bCs/>
          <w:sz w:val="20"/>
        </w:rPr>
        <w:t>I d</w:t>
      </w:r>
      <w:r w:rsidRPr="00770309">
        <w:rPr>
          <w:rFonts w:asciiTheme="minorHAnsi" w:hAnsiTheme="minorHAnsi" w:cstheme="minorHAnsi"/>
          <w:b/>
          <w:bCs/>
          <w:sz w:val="20"/>
        </w:rPr>
        <w:t>ossier curriculari individuali</w:t>
      </w:r>
    </w:p>
    <w:p w:rsidR="00CA7CD6" w:rsidRPr="00770309" w:rsidRDefault="00062140" w:rsidP="00CA7CD6">
      <w:pPr>
        <w:spacing w:before="0"/>
        <w:ind w:left="1418"/>
        <w:jc w:val="both"/>
        <w:rPr>
          <w:rFonts w:asciiTheme="minorHAnsi" w:hAnsiTheme="minorHAnsi" w:cstheme="minorHAnsi"/>
          <w:sz w:val="20"/>
        </w:rPr>
      </w:pPr>
      <w:r>
        <w:rPr>
          <w:rFonts w:asciiTheme="minorHAnsi" w:hAnsiTheme="minorHAnsi" w:cstheme="minorHAnsi"/>
          <w:bCs/>
          <w:sz w:val="20"/>
        </w:rPr>
        <w:t>Sono c</w:t>
      </w:r>
      <w:r w:rsidR="00CA7CD6" w:rsidRPr="00770309">
        <w:rPr>
          <w:rFonts w:asciiTheme="minorHAnsi" w:hAnsiTheme="minorHAnsi" w:cstheme="minorHAnsi"/>
          <w:bCs/>
          <w:sz w:val="20"/>
        </w:rPr>
        <w:t>ontenitori intestati ad ogni dipendente</w:t>
      </w:r>
      <w:r w:rsidR="00CA7CD6" w:rsidRPr="00770309">
        <w:rPr>
          <w:rFonts w:asciiTheme="minorHAnsi" w:hAnsiTheme="minorHAnsi" w:cstheme="minorHAnsi"/>
          <w:b/>
          <w:bCs/>
          <w:sz w:val="20"/>
        </w:rPr>
        <w:t xml:space="preserve"> </w:t>
      </w:r>
      <w:r w:rsidR="00CA7CD6" w:rsidRPr="00770309">
        <w:rPr>
          <w:rFonts w:asciiTheme="minorHAnsi" w:hAnsiTheme="minorHAnsi" w:cstheme="minorHAnsi"/>
          <w:sz w:val="20"/>
        </w:rPr>
        <w:t>conservati in formato digital</w:t>
      </w:r>
      <w:r>
        <w:rPr>
          <w:rFonts w:asciiTheme="minorHAnsi" w:hAnsiTheme="minorHAnsi" w:cstheme="minorHAnsi"/>
          <w:sz w:val="20"/>
        </w:rPr>
        <w:t>e</w:t>
      </w:r>
      <w:r w:rsidR="00CA7CD6" w:rsidRPr="00770309">
        <w:rPr>
          <w:rFonts w:asciiTheme="minorHAnsi" w:hAnsiTheme="minorHAnsi" w:cstheme="minorHAnsi"/>
          <w:sz w:val="20"/>
        </w:rPr>
        <w:t xml:space="preserve"> presso la Direzione Risorse Umane aziendale che comprendono</w:t>
      </w:r>
      <w:r w:rsidR="005D09A7">
        <w:rPr>
          <w:rFonts w:asciiTheme="minorHAnsi" w:hAnsiTheme="minorHAnsi" w:cstheme="minorHAnsi"/>
          <w:sz w:val="20"/>
        </w:rPr>
        <w:t xml:space="preserve"> fra le altre informazioni</w:t>
      </w:r>
      <w:r w:rsidR="00CA7CD6" w:rsidRPr="00770309">
        <w:rPr>
          <w:rFonts w:asciiTheme="minorHAnsi" w:hAnsiTheme="minorHAnsi" w:cstheme="minorHAnsi"/>
          <w:sz w:val="20"/>
        </w:rPr>
        <w:t>:</w:t>
      </w:r>
    </w:p>
    <w:p w:rsidR="00CA7CD6" w:rsidRPr="00770309" w:rsidRDefault="00CA7CD6" w:rsidP="008469F0">
      <w:pPr>
        <w:numPr>
          <w:ilvl w:val="0"/>
          <w:numId w:val="4"/>
        </w:numPr>
        <w:spacing w:before="0"/>
        <w:jc w:val="both"/>
        <w:rPr>
          <w:rFonts w:asciiTheme="minorHAnsi" w:hAnsiTheme="minorHAnsi" w:cstheme="minorHAnsi"/>
          <w:sz w:val="20"/>
        </w:rPr>
      </w:pPr>
      <w:r w:rsidRPr="00770309">
        <w:rPr>
          <w:rFonts w:asciiTheme="minorHAnsi" w:hAnsiTheme="minorHAnsi" w:cstheme="minorHAnsi"/>
          <w:sz w:val="20"/>
        </w:rPr>
        <w:t>Job description della posizione ricoperta dalla persona nel tempo</w:t>
      </w:r>
      <w:r w:rsidR="00062140">
        <w:rPr>
          <w:rFonts w:asciiTheme="minorHAnsi" w:hAnsiTheme="minorHAnsi" w:cstheme="minorHAnsi"/>
          <w:sz w:val="20"/>
        </w:rPr>
        <w:t>;</w:t>
      </w:r>
      <w:r w:rsidRPr="00770309">
        <w:rPr>
          <w:rFonts w:asciiTheme="minorHAnsi" w:hAnsiTheme="minorHAnsi" w:cstheme="minorHAnsi"/>
          <w:sz w:val="20"/>
        </w:rPr>
        <w:t xml:space="preserve"> </w:t>
      </w:r>
    </w:p>
    <w:p w:rsidR="00CA7CD6" w:rsidRPr="00770309" w:rsidRDefault="00CA7CD6" w:rsidP="008469F0">
      <w:pPr>
        <w:numPr>
          <w:ilvl w:val="0"/>
          <w:numId w:val="4"/>
        </w:numPr>
        <w:spacing w:before="0"/>
        <w:jc w:val="both"/>
        <w:rPr>
          <w:rFonts w:asciiTheme="minorHAnsi" w:hAnsiTheme="minorHAnsi" w:cstheme="minorHAnsi"/>
          <w:sz w:val="20"/>
        </w:rPr>
      </w:pPr>
      <w:r w:rsidRPr="00770309">
        <w:rPr>
          <w:rFonts w:asciiTheme="minorHAnsi" w:hAnsiTheme="minorHAnsi" w:cstheme="minorHAnsi"/>
          <w:sz w:val="20"/>
        </w:rPr>
        <w:t>Mandato/contratto individuale redatto al momento dell’assegnazione dell’ incarico</w:t>
      </w:r>
      <w:r w:rsidR="00062140">
        <w:rPr>
          <w:rFonts w:asciiTheme="minorHAnsi" w:hAnsiTheme="minorHAnsi" w:cstheme="minorHAnsi"/>
          <w:sz w:val="20"/>
        </w:rPr>
        <w:t>;</w:t>
      </w:r>
    </w:p>
    <w:p w:rsidR="00CA7CD6" w:rsidRDefault="00CA7CD6" w:rsidP="008469F0">
      <w:pPr>
        <w:numPr>
          <w:ilvl w:val="0"/>
          <w:numId w:val="4"/>
        </w:numPr>
        <w:spacing w:before="0"/>
        <w:jc w:val="both"/>
        <w:rPr>
          <w:rFonts w:asciiTheme="minorHAnsi" w:hAnsiTheme="minorHAnsi" w:cstheme="minorHAnsi"/>
          <w:sz w:val="20"/>
        </w:rPr>
      </w:pPr>
      <w:r w:rsidRPr="00770309">
        <w:rPr>
          <w:rFonts w:asciiTheme="minorHAnsi" w:hAnsiTheme="minorHAnsi" w:cstheme="minorHAnsi"/>
          <w:sz w:val="20"/>
        </w:rPr>
        <w:t>Curriculum vitae aggiornato annualmente a cura dal dipendente</w:t>
      </w:r>
      <w:r w:rsidR="00062140">
        <w:rPr>
          <w:rFonts w:asciiTheme="minorHAnsi" w:hAnsiTheme="minorHAnsi" w:cstheme="minorHAnsi"/>
          <w:sz w:val="20"/>
        </w:rPr>
        <w:t>;</w:t>
      </w:r>
    </w:p>
    <w:p w:rsidR="005D09A7" w:rsidRDefault="005D09A7" w:rsidP="008469F0">
      <w:pPr>
        <w:numPr>
          <w:ilvl w:val="0"/>
          <w:numId w:val="4"/>
        </w:numPr>
        <w:spacing w:before="0"/>
        <w:jc w:val="both"/>
        <w:rPr>
          <w:rFonts w:asciiTheme="minorHAnsi" w:hAnsiTheme="minorHAnsi" w:cstheme="minorHAnsi"/>
          <w:sz w:val="20"/>
        </w:rPr>
      </w:pPr>
      <w:r w:rsidRPr="005D09A7">
        <w:rPr>
          <w:rFonts w:asciiTheme="minorHAnsi" w:hAnsiTheme="minorHAnsi" w:cstheme="minorHAnsi"/>
          <w:sz w:val="20"/>
        </w:rPr>
        <w:t xml:space="preserve">Esiti delle valutazioni (obiettivi annuali, delle </w:t>
      </w:r>
      <w:r w:rsidRPr="00770309">
        <w:rPr>
          <w:rFonts w:asciiTheme="minorHAnsi" w:hAnsiTheme="minorHAnsi" w:cstheme="minorHAnsi"/>
          <w:sz w:val="20"/>
        </w:rPr>
        <w:t>competenze</w:t>
      </w:r>
      <w:r>
        <w:rPr>
          <w:rFonts w:asciiTheme="minorHAnsi" w:hAnsiTheme="minorHAnsi" w:cstheme="minorHAnsi"/>
          <w:sz w:val="20"/>
        </w:rPr>
        <w:t xml:space="preserve">, </w:t>
      </w:r>
      <w:r w:rsidRPr="005D09A7">
        <w:rPr>
          <w:rFonts w:asciiTheme="minorHAnsi" w:hAnsiTheme="minorHAnsi" w:cstheme="minorHAnsi"/>
          <w:sz w:val="20"/>
        </w:rPr>
        <w:t>rinnovo incarico</w:t>
      </w:r>
      <w:r>
        <w:rPr>
          <w:rFonts w:asciiTheme="minorHAnsi" w:hAnsiTheme="minorHAnsi" w:cstheme="minorHAnsi"/>
          <w:sz w:val="20"/>
        </w:rPr>
        <w:t>)</w:t>
      </w:r>
      <w:r w:rsidR="00062140">
        <w:rPr>
          <w:rFonts w:asciiTheme="minorHAnsi" w:hAnsiTheme="minorHAnsi" w:cstheme="minorHAnsi"/>
          <w:sz w:val="20"/>
        </w:rPr>
        <w:t>;</w:t>
      </w:r>
    </w:p>
    <w:p w:rsidR="00CA7CD6" w:rsidRPr="005D09A7" w:rsidRDefault="005D09A7" w:rsidP="005D09A7">
      <w:pPr>
        <w:numPr>
          <w:ilvl w:val="0"/>
          <w:numId w:val="4"/>
        </w:numPr>
        <w:spacing w:before="0"/>
        <w:jc w:val="both"/>
        <w:rPr>
          <w:rFonts w:asciiTheme="minorHAnsi" w:hAnsiTheme="minorHAnsi" w:cstheme="minorHAnsi"/>
          <w:sz w:val="20"/>
        </w:rPr>
      </w:pPr>
      <w:r w:rsidRPr="00770309">
        <w:rPr>
          <w:rFonts w:asciiTheme="minorHAnsi" w:hAnsiTheme="minorHAnsi" w:cstheme="minorHAnsi"/>
          <w:sz w:val="20"/>
        </w:rPr>
        <w:t xml:space="preserve">Informazioni </w:t>
      </w:r>
      <w:r w:rsidRPr="00770309">
        <w:rPr>
          <w:rFonts w:asciiTheme="minorHAnsi" w:hAnsiTheme="minorHAnsi" w:cstheme="minorHAnsi"/>
          <w:iCs/>
          <w:sz w:val="20"/>
        </w:rPr>
        <w:t>multi source come per esempio</w:t>
      </w:r>
      <w:r>
        <w:rPr>
          <w:rFonts w:asciiTheme="minorHAnsi" w:hAnsiTheme="minorHAnsi" w:cstheme="minorHAnsi"/>
          <w:sz w:val="20"/>
        </w:rPr>
        <w:t xml:space="preserve"> r</w:t>
      </w:r>
      <w:r w:rsidRPr="005D09A7">
        <w:rPr>
          <w:rFonts w:asciiTheme="minorHAnsi" w:hAnsiTheme="minorHAnsi" w:cstheme="minorHAnsi"/>
          <w:sz w:val="20"/>
        </w:rPr>
        <w:t>eclami/encom</w:t>
      </w:r>
      <w:r w:rsidRPr="005D09A7">
        <w:rPr>
          <w:rFonts w:asciiTheme="minorHAnsi" w:hAnsiTheme="minorHAnsi" w:cstheme="minorHAnsi"/>
          <w:iCs/>
          <w:sz w:val="20"/>
        </w:rPr>
        <w:t>i</w:t>
      </w:r>
      <w:r>
        <w:rPr>
          <w:rFonts w:asciiTheme="minorHAnsi" w:hAnsiTheme="minorHAnsi" w:cstheme="minorHAnsi"/>
          <w:iCs/>
          <w:sz w:val="20"/>
        </w:rPr>
        <w:t>, p</w:t>
      </w:r>
      <w:r w:rsidRPr="005D09A7">
        <w:rPr>
          <w:rFonts w:asciiTheme="minorHAnsi" w:hAnsiTheme="minorHAnsi" w:cstheme="minorHAnsi"/>
          <w:iCs/>
          <w:sz w:val="20"/>
        </w:rPr>
        <w:t>rocedimenti disciplinari</w:t>
      </w:r>
      <w:r>
        <w:rPr>
          <w:rFonts w:asciiTheme="minorHAnsi" w:eastAsia="MS Gothic" w:hAnsiTheme="minorHAnsi" w:cstheme="minorHAnsi"/>
          <w:iCs/>
          <w:sz w:val="20"/>
        </w:rPr>
        <w:t xml:space="preserve">, </w:t>
      </w:r>
      <w:r>
        <w:rPr>
          <w:rFonts w:asciiTheme="minorHAnsi" w:hAnsiTheme="minorHAnsi" w:cstheme="minorHAnsi"/>
          <w:iCs/>
          <w:sz w:val="20"/>
        </w:rPr>
        <w:t>m</w:t>
      </w:r>
      <w:r w:rsidRPr="005D09A7">
        <w:rPr>
          <w:rFonts w:asciiTheme="minorHAnsi" w:hAnsiTheme="minorHAnsi" w:cstheme="minorHAnsi"/>
          <w:iCs/>
          <w:sz w:val="20"/>
        </w:rPr>
        <w:t>alpractice</w:t>
      </w:r>
      <w:r>
        <w:rPr>
          <w:rFonts w:asciiTheme="minorHAnsi" w:hAnsiTheme="minorHAnsi" w:cstheme="minorHAnsi"/>
          <w:iCs/>
          <w:sz w:val="20"/>
        </w:rPr>
        <w:t xml:space="preserve">, </w:t>
      </w:r>
      <w:r w:rsidR="00062140">
        <w:rPr>
          <w:rFonts w:asciiTheme="minorHAnsi" w:hAnsiTheme="minorHAnsi" w:cstheme="minorHAnsi"/>
          <w:iCs/>
          <w:sz w:val="20"/>
        </w:rPr>
        <w:t>e</w:t>
      </w:r>
      <w:r w:rsidRPr="005D09A7">
        <w:rPr>
          <w:rFonts w:asciiTheme="minorHAnsi" w:hAnsiTheme="minorHAnsi" w:cstheme="minorHAnsi"/>
          <w:iCs/>
          <w:sz w:val="20"/>
        </w:rPr>
        <w:t>s</w:t>
      </w:r>
      <w:r w:rsidRPr="005D09A7">
        <w:rPr>
          <w:rFonts w:asciiTheme="minorHAnsi" w:eastAsia="MS Gothic" w:hAnsiTheme="minorHAnsi" w:cstheme="minorHAnsi"/>
          <w:iCs/>
          <w:sz w:val="20"/>
        </w:rPr>
        <w:t>iti</w:t>
      </w:r>
      <w:r w:rsidRPr="005D09A7">
        <w:rPr>
          <w:rFonts w:asciiTheme="minorHAnsi" w:hAnsiTheme="minorHAnsi" w:cstheme="minorHAnsi"/>
          <w:iCs/>
          <w:sz w:val="20"/>
        </w:rPr>
        <w:t xml:space="preserve"> indagini clim</w:t>
      </w:r>
      <w:r w:rsidRPr="005D09A7">
        <w:rPr>
          <w:rFonts w:asciiTheme="minorHAnsi" w:eastAsia="MS Gothic" w:hAnsiTheme="minorHAnsi" w:cstheme="minorHAnsi"/>
          <w:iCs/>
          <w:sz w:val="20"/>
        </w:rPr>
        <w:t>a</w:t>
      </w:r>
      <w:r w:rsidRPr="005D09A7">
        <w:rPr>
          <w:rFonts w:asciiTheme="minorHAnsi" w:hAnsiTheme="minorHAnsi" w:cstheme="minorHAnsi"/>
          <w:iCs/>
          <w:sz w:val="20"/>
        </w:rPr>
        <w:t xml:space="preserve"> </w:t>
      </w:r>
      <w:r>
        <w:rPr>
          <w:rFonts w:asciiTheme="minorHAnsi" w:eastAsia="MS Gothic" w:hAnsiTheme="minorHAnsi" w:cstheme="minorHAnsi"/>
          <w:iCs/>
          <w:sz w:val="20"/>
        </w:rPr>
        <w:t>o</w:t>
      </w:r>
      <w:r w:rsidRPr="005D09A7">
        <w:rPr>
          <w:rFonts w:asciiTheme="minorHAnsi" w:hAnsiTheme="minorHAnsi" w:cstheme="minorHAnsi"/>
          <w:sz w:val="20"/>
        </w:rPr>
        <w:t xml:space="preserve"> di customer </w:t>
      </w:r>
      <w:r w:rsidRPr="00770309">
        <w:rPr>
          <w:rFonts w:asciiTheme="minorHAnsi" w:hAnsiTheme="minorHAnsi" w:cstheme="minorHAnsi"/>
          <w:sz w:val="20"/>
        </w:rPr>
        <w:t xml:space="preserve">satisfaction </w:t>
      </w:r>
      <w:r>
        <w:rPr>
          <w:rFonts w:asciiTheme="minorHAnsi" w:hAnsiTheme="minorHAnsi" w:cstheme="minorHAnsi"/>
          <w:sz w:val="20"/>
        </w:rPr>
        <w:t xml:space="preserve">della </w:t>
      </w:r>
      <w:r w:rsidRPr="00770309">
        <w:rPr>
          <w:rFonts w:asciiTheme="minorHAnsi" w:hAnsiTheme="minorHAnsi" w:cstheme="minorHAnsi"/>
          <w:sz w:val="20"/>
        </w:rPr>
        <w:t>struttura</w:t>
      </w:r>
      <w:r w:rsidR="00062140">
        <w:rPr>
          <w:rFonts w:asciiTheme="minorHAnsi" w:hAnsiTheme="minorHAnsi" w:cstheme="minorHAnsi"/>
          <w:sz w:val="20"/>
        </w:rPr>
        <w:t>.</w:t>
      </w:r>
    </w:p>
    <w:p w:rsidR="003A3D47" w:rsidRPr="00770309" w:rsidRDefault="005D09A7" w:rsidP="005D09A7">
      <w:pPr>
        <w:tabs>
          <w:tab w:val="left" w:pos="6645"/>
        </w:tabs>
        <w:spacing w:before="0"/>
        <w:ind w:left="1416"/>
        <w:jc w:val="both"/>
        <w:rPr>
          <w:rFonts w:asciiTheme="minorHAnsi" w:hAnsiTheme="minorHAnsi" w:cstheme="minorHAnsi"/>
          <w:sz w:val="20"/>
        </w:rPr>
      </w:pPr>
      <w:r>
        <w:rPr>
          <w:rFonts w:asciiTheme="minorHAnsi" w:hAnsiTheme="minorHAnsi" w:cstheme="minorHAnsi"/>
          <w:sz w:val="20"/>
        </w:rPr>
        <w:tab/>
      </w:r>
    </w:p>
    <w:p w:rsidR="00CA7CD6" w:rsidRPr="00770309" w:rsidRDefault="00CA7CD6" w:rsidP="00CA7CD6">
      <w:pPr>
        <w:spacing w:before="0"/>
        <w:ind w:left="1416"/>
        <w:jc w:val="both"/>
        <w:rPr>
          <w:rFonts w:asciiTheme="minorHAnsi" w:hAnsiTheme="minorHAnsi" w:cstheme="minorHAnsi"/>
          <w:sz w:val="20"/>
        </w:rPr>
      </w:pPr>
      <w:r w:rsidRPr="00770309">
        <w:rPr>
          <w:rFonts w:asciiTheme="minorHAnsi" w:hAnsiTheme="minorHAnsi" w:cstheme="minorHAnsi"/>
          <w:sz w:val="20"/>
        </w:rPr>
        <w:t>Il dossier individuale è necessario per i dipendenti cui sono assegnati ruoli di primaria responsabilità (titolari di incarico gestionale o posizione organizzativa, sia dirigenza che comparto, e dirigenti titolari di incarico professionale), ma dovrebbe essere adottato per l’intero personale aziendale.</w:t>
      </w:r>
    </w:p>
    <w:p w:rsidR="003A3D47" w:rsidRDefault="003A3D47" w:rsidP="003A3D47">
      <w:pPr>
        <w:spacing w:before="0"/>
        <w:jc w:val="both"/>
        <w:rPr>
          <w:rFonts w:asciiTheme="minorHAnsi" w:hAnsiTheme="minorHAnsi" w:cstheme="minorHAnsi"/>
          <w:sz w:val="20"/>
        </w:rPr>
      </w:pPr>
    </w:p>
    <w:p w:rsidR="00062140" w:rsidRPr="00770309" w:rsidRDefault="00062140" w:rsidP="003A3D47">
      <w:pPr>
        <w:spacing w:before="0"/>
        <w:jc w:val="both"/>
        <w:rPr>
          <w:rFonts w:asciiTheme="minorHAnsi" w:hAnsiTheme="minorHAnsi" w:cstheme="minorHAnsi"/>
          <w:sz w:val="20"/>
        </w:rPr>
      </w:pPr>
    </w:p>
    <w:p w:rsidR="00CA7CD6" w:rsidRPr="00770309" w:rsidRDefault="00770309" w:rsidP="003A3D47">
      <w:pPr>
        <w:spacing w:before="0"/>
        <w:ind w:firstLine="708"/>
        <w:jc w:val="both"/>
        <w:rPr>
          <w:rFonts w:asciiTheme="minorHAnsi" w:hAnsiTheme="minorHAnsi" w:cstheme="minorHAnsi"/>
          <w:sz w:val="20"/>
        </w:rPr>
      </w:pPr>
      <w:r>
        <w:rPr>
          <w:rFonts w:asciiTheme="minorHAnsi" w:hAnsiTheme="minorHAnsi" w:cstheme="minorHAnsi"/>
          <w:b/>
          <w:bCs/>
          <w:sz w:val="20"/>
        </w:rPr>
        <w:t>4. L’a</w:t>
      </w:r>
      <w:r w:rsidR="00CA7CD6" w:rsidRPr="00770309">
        <w:rPr>
          <w:rFonts w:asciiTheme="minorHAnsi" w:hAnsiTheme="minorHAnsi" w:cstheme="minorHAnsi"/>
          <w:b/>
          <w:bCs/>
          <w:sz w:val="20"/>
        </w:rPr>
        <w:t xml:space="preserve">lbo </w:t>
      </w:r>
      <w:r>
        <w:rPr>
          <w:rFonts w:asciiTheme="minorHAnsi" w:hAnsiTheme="minorHAnsi" w:cstheme="minorHAnsi"/>
          <w:b/>
          <w:bCs/>
          <w:sz w:val="20"/>
        </w:rPr>
        <w:t xml:space="preserve">dei </w:t>
      </w:r>
      <w:r w:rsidR="00CA7CD6" w:rsidRPr="00770309">
        <w:rPr>
          <w:rFonts w:asciiTheme="minorHAnsi" w:hAnsiTheme="minorHAnsi" w:cstheme="minorHAnsi"/>
          <w:b/>
          <w:bCs/>
          <w:sz w:val="20"/>
        </w:rPr>
        <w:t>valutatori</w:t>
      </w:r>
    </w:p>
    <w:p w:rsidR="00CA7CD6" w:rsidRPr="00770309" w:rsidRDefault="00BC7E22" w:rsidP="00CA7CD6">
      <w:pPr>
        <w:spacing w:before="0"/>
        <w:ind w:left="1416"/>
        <w:jc w:val="both"/>
        <w:rPr>
          <w:rFonts w:asciiTheme="minorHAnsi" w:hAnsiTheme="minorHAnsi" w:cstheme="minorHAnsi"/>
          <w:sz w:val="20"/>
        </w:rPr>
      </w:pPr>
      <w:r w:rsidRPr="00770309">
        <w:rPr>
          <w:rFonts w:asciiTheme="minorHAnsi" w:hAnsiTheme="minorHAnsi" w:cstheme="minorHAnsi"/>
          <w:sz w:val="20"/>
        </w:rPr>
        <w:t>E’ disponibile sulla intranet aziendale un dossier che riporta</w:t>
      </w:r>
      <w:r w:rsidR="00CA7CD6" w:rsidRPr="00770309">
        <w:rPr>
          <w:rFonts w:asciiTheme="minorHAnsi" w:hAnsiTheme="minorHAnsi" w:cstheme="minorHAnsi"/>
          <w:sz w:val="20"/>
        </w:rPr>
        <w:t xml:space="preserve"> tutti i nomi </w:t>
      </w:r>
      <w:r w:rsidRPr="00770309">
        <w:rPr>
          <w:rFonts w:asciiTheme="minorHAnsi" w:hAnsiTheme="minorHAnsi" w:cstheme="minorHAnsi"/>
          <w:sz w:val="20"/>
        </w:rPr>
        <w:t>dei valutatori</w:t>
      </w:r>
      <w:r w:rsidR="00CA7CD6" w:rsidRPr="00770309">
        <w:rPr>
          <w:rFonts w:asciiTheme="minorHAnsi" w:hAnsiTheme="minorHAnsi" w:cstheme="minorHAnsi"/>
          <w:sz w:val="20"/>
        </w:rPr>
        <w:t xml:space="preserve">, </w:t>
      </w:r>
      <w:r w:rsidRPr="00770309">
        <w:rPr>
          <w:rFonts w:asciiTheme="minorHAnsi" w:hAnsiTheme="minorHAnsi" w:cstheme="minorHAnsi"/>
          <w:sz w:val="20"/>
        </w:rPr>
        <w:t>de</w:t>
      </w:r>
      <w:r w:rsidR="00CA7CD6" w:rsidRPr="00770309">
        <w:rPr>
          <w:rFonts w:asciiTheme="minorHAnsi" w:hAnsiTheme="minorHAnsi" w:cstheme="minorHAnsi"/>
          <w:sz w:val="20"/>
        </w:rPr>
        <w:t>i rispettivi valutati, le date e la descrizione della formazione a cui hanno partecipato e quelle dei seguenti follow up o monitoraggi.</w:t>
      </w:r>
    </w:p>
    <w:p w:rsidR="00CA7CD6" w:rsidRDefault="00CA7CD6" w:rsidP="00CA7CD6">
      <w:pPr>
        <w:spacing w:before="0"/>
        <w:ind w:left="1416"/>
        <w:jc w:val="both"/>
        <w:rPr>
          <w:rFonts w:asciiTheme="minorHAnsi" w:hAnsiTheme="minorHAnsi" w:cstheme="minorHAnsi"/>
          <w:sz w:val="20"/>
        </w:rPr>
      </w:pPr>
    </w:p>
    <w:p w:rsidR="00062140" w:rsidRPr="00770309" w:rsidRDefault="00062140" w:rsidP="00CA7CD6">
      <w:pPr>
        <w:spacing w:before="0"/>
        <w:ind w:left="1416"/>
        <w:jc w:val="both"/>
        <w:rPr>
          <w:rFonts w:asciiTheme="minorHAnsi" w:hAnsiTheme="minorHAnsi" w:cstheme="minorHAnsi"/>
          <w:sz w:val="20"/>
        </w:rPr>
      </w:pPr>
    </w:p>
    <w:p w:rsidR="00CA7CD6" w:rsidRPr="00770309" w:rsidRDefault="00770309" w:rsidP="003A3D47">
      <w:pPr>
        <w:spacing w:before="0"/>
        <w:ind w:firstLine="708"/>
        <w:jc w:val="both"/>
        <w:rPr>
          <w:rFonts w:asciiTheme="minorHAnsi" w:hAnsiTheme="minorHAnsi" w:cstheme="minorHAnsi"/>
          <w:bCs/>
          <w:sz w:val="20"/>
        </w:rPr>
      </w:pPr>
      <w:r>
        <w:rPr>
          <w:rFonts w:asciiTheme="minorHAnsi" w:hAnsiTheme="minorHAnsi" w:cstheme="minorHAnsi"/>
          <w:b/>
          <w:bCs/>
          <w:sz w:val="20"/>
        </w:rPr>
        <w:t>5. Il c</w:t>
      </w:r>
      <w:r w:rsidR="00CA7CD6" w:rsidRPr="00770309">
        <w:rPr>
          <w:rFonts w:asciiTheme="minorHAnsi" w:hAnsiTheme="minorHAnsi" w:cstheme="minorHAnsi"/>
          <w:b/>
          <w:bCs/>
          <w:sz w:val="20"/>
        </w:rPr>
        <w:t xml:space="preserve">ruscotto </w:t>
      </w:r>
      <w:r>
        <w:rPr>
          <w:rFonts w:asciiTheme="minorHAnsi" w:hAnsiTheme="minorHAnsi" w:cstheme="minorHAnsi"/>
          <w:b/>
          <w:bCs/>
          <w:sz w:val="20"/>
        </w:rPr>
        <w:t xml:space="preserve">di </w:t>
      </w:r>
      <w:r w:rsidR="00CA7CD6" w:rsidRPr="00770309">
        <w:rPr>
          <w:rFonts w:asciiTheme="minorHAnsi" w:hAnsiTheme="minorHAnsi" w:cstheme="minorHAnsi"/>
          <w:b/>
          <w:bCs/>
          <w:sz w:val="20"/>
        </w:rPr>
        <w:t xml:space="preserve">monitoraggio </w:t>
      </w:r>
      <w:r>
        <w:rPr>
          <w:rFonts w:asciiTheme="minorHAnsi" w:hAnsiTheme="minorHAnsi" w:cstheme="minorHAnsi"/>
          <w:b/>
          <w:bCs/>
          <w:sz w:val="20"/>
        </w:rPr>
        <w:t xml:space="preserve">dei </w:t>
      </w:r>
      <w:r w:rsidR="00CA7CD6" w:rsidRPr="00770309">
        <w:rPr>
          <w:rFonts w:asciiTheme="minorHAnsi" w:hAnsiTheme="minorHAnsi" w:cstheme="minorHAnsi"/>
          <w:b/>
          <w:bCs/>
          <w:sz w:val="20"/>
        </w:rPr>
        <w:t>processi di valutazione</w:t>
      </w:r>
    </w:p>
    <w:p w:rsidR="00CA7CD6" w:rsidRPr="00770309" w:rsidRDefault="00BC7E22" w:rsidP="00CA7CD6">
      <w:pPr>
        <w:spacing w:before="0"/>
        <w:ind w:left="1416"/>
        <w:jc w:val="both"/>
        <w:rPr>
          <w:rFonts w:asciiTheme="minorHAnsi" w:hAnsiTheme="minorHAnsi" w:cstheme="minorHAnsi"/>
          <w:bCs/>
          <w:sz w:val="20"/>
        </w:rPr>
      </w:pPr>
      <w:r w:rsidRPr="00770309">
        <w:rPr>
          <w:rFonts w:asciiTheme="minorHAnsi" w:hAnsiTheme="minorHAnsi" w:cstheme="minorHAnsi"/>
          <w:bCs/>
          <w:sz w:val="20"/>
        </w:rPr>
        <w:t>Nel corso del 2015 sarà sviluppato u</w:t>
      </w:r>
      <w:r w:rsidR="00CA7CD6" w:rsidRPr="00770309">
        <w:rPr>
          <w:rFonts w:asciiTheme="minorHAnsi" w:hAnsiTheme="minorHAnsi" w:cstheme="minorHAnsi"/>
          <w:bCs/>
          <w:sz w:val="20"/>
        </w:rPr>
        <w:t xml:space="preserve">no strumento informatico sintetico che consenta alla </w:t>
      </w:r>
      <w:r w:rsidR="00CA7CD6" w:rsidRPr="00770309">
        <w:rPr>
          <w:rFonts w:asciiTheme="minorHAnsi" w:hAnsiTheme="minorHAnsi" w:cstheme="minorHAnsi"/>
          <w:sz w:val="20"/>
        </w:rPr>
        <w:t xml:space="preserve">Direzione Risorse Umane aziendale ed alla Direzione Generale </w:t>
      </w:r>
      <w:r w:rsidR="00CA7CD6" w:rsidRPr="00770309">
        <w:rPr>
          <w:rFonts w:asciiTheme="minorHAnsi" w:hAnsiTheme="minorHAnsi" w:cstheme="minorHAnsi"/>
          <w:bCs/>
          <w:sz w:val="20"/>
        </w:rPr>
        <w:t xml:space="preserve">di monitorare l’andamento dello svolgimento delle varie tipologie di valutazione ed i risultati </w:t>
      </w:r>
      <w:r w:rsidRPr="00770309">
        <w:rPr>
          <w:rFonts w:asciiTheme="minorHAnsi" w:hAnsiTheme="minorHAnsi" w:cstheme="minorHAnsi"/>
          <w:bCs/>
          <w:sz w:val="20"/>
        </w:rPr>
        <w:t>degli stessi</w:t>
      </w:r>
      <w:r w:rsidR="00CA7CD6" w:rsidRPr="00770309">
        <w:rPr>
          <w:rFonts w:asciiTheme="minorHAnsi" w:hAnsiTheme="minorHAnsi" w:cstheme="minorHAnsi"/>
          <w:bCs/>
          <w:sz w:val="20"/>
        </w:rPr>
        <w:t>.</w:t>
      </w:r>
    </w:p>
    <w:p w:rsidR="00CA7CD6" w:rsidRPr="00770309" w:rsidRDefault="00CA7CD6" w:rsidP="00BC7E22">
      <w:pPr>
        <w:tabs>
          <w:tab w:val="left" w:pos="2558"/>
        </w:tabs>
        <w:spacing w:before="0"/>
        <w:ind w:left="1416"/>
        <w:jc w:val="both"/>
        <w:rPr>
          <w:rFonts w:asciiTheme="minorHAnsi" w:hAnsiTheme="minorHAnsi" w:cstheme="minorHAnsi"/>
          <w:b/>
          <w:bCs/>
          <w:sz w:val="20"/>
        </w:rPr>
      </w:pPr>
    </w:p>
    <w:p w:rsidR="00930E3D" w:rsidRDefault="00930E3D" w:rsidP="00930E3D">
      <w:pPr>
        <w:tabs>
          <w:tab w:val="left" w:pos="2558"/>
        </w:tabs>
        <w:suppressAutoHyphens w:val="0"/>
        <w:spacing w:before="0"/>
      </w:pPr>
    </w:p>
    <w:p w:rsidR="00A63280" w:rsidRDefault="00930E3D" w:rsidP="00930E3D">
      <w:pPr>
        <w:tabs>
          <w:tab w:val="left" w:pos="2558"/>
        </w:tabs>
        <w:suppressAutoHyphens w:val="0"/>
        <w:spacing w:before="0"/>
      </w:pPr>
      <w:r>
        <w:tab/>
      </w:r>
    </w:p>
    <w:p w:rsidR="00930E3D" w:rsidRDefault="00930E3D" w:rsidP="00930E3D">
      <w:pPr>
        <w:tabs>
          <w:tab w:val="left" w:pos="2558"/>
        </w:tabs>
        <w:suppressAutoHyphens w:val="0"/>
        <w:spacing w:before="0"/>
      </w:pPr>
    </w:p>
    <w:p w:rsidR="004D5EFE" w:rsidRPr="00772D48" w:rsidRDefault="00593577" w:rsidP="00A63280">
      <w:pPr>
        <w:suppressAutoHyphens w:val="0"/>
        <w:spacing w:before="0"/>
        <w:rPr>
          <w:sz w:val="28"/>
          <w:szCs w:val="28"/>
        </w:rPr>
      </w:pPr>
      <w:r>
        <w:br/>
      </w:r>
      <w:r w:rsidRPr="00772D48">
        <w:rPr>
          <w:b/>
          <w:bCs/>
          <w:sz w:val="28"/>
          <w:szCs w:val="28"/>
        </w:rPr>
        <w:t>5. COLLEGAMENTO CON TRASPARENZA E INTEGRITA’</w:t>
      </w:r>
    </w:p>
    <w:p w:rsidR="00883310" w:rsidRPr="00053E45" w:rsidRDefault="004D5EFE" w:rsidP="00A43D11">
      <w:pPr>
        <w:jc w:val="both"/>
        <w:rPr>
          <w:sz w:val="20"/>
        </w:rPr>
      </w:pPr>
      <w:r w:rsidRPr="00053E45">
        <w:rPr>
          <w:sz w:val="20"/>
        </w:rPr>
        <w:t>I</w:t>
      </w:r>
      <w:r w:rsidR="00883310" w:rsidRPr="00053E45">
        <w:rPr>
          <w:sz w:val="20"/>
        </w:rPr>
        <w:t xml:space="preserve">l Piano delle Performance è strettamente legato sia alle attività legate alla trasparenza </w:t>
      </w:r>
      <w:r w:rsidR="00593577" w:rsidRPr="00053E45">
        <w:rPr>
          <w:sz w:val="20"/>
        </w:rPr>
        <w:t xml:space="preserve"> </w:t>
      </w:r>
      <w:r w:rsidR="00883310" w:rsidRPr="00053E45">
        <w:rPr>
          <w:sz w:val="20"/>
        </w:rPr>
        <w:t>(</w:t>
      </w:r>
      <w:r w:rsidR="00593577" w:rsidRPr="00053E45">
        <w:rPr>
          <w:sz w:val="20"/>
        </w:rPr>
        <w:t>D.LGS. 33/2013</w:t>
      </w:r>
      <w:r w:rsidR="00883310" w:rsidRPr="00053E45">
        <w:rPr>
          <w:sz w:val="20"/>
        </w:rPr>
        <w:t>) sia a quelle della prevenzione della corruzione</w:t>
      </w:r>
      <w:r w:rsidR="00B311B0">
        <w:rPr>
          <w:sz w:val="20"/>
        </w:rPr>
        <w:t xml:space="preserve"> dell’Azienda </w:t>
      </w:r>
    </w:p>
    <w:p w:rsidR="00883310" w:rsidRPr="00053E45" w:rsidRDefault="00883310" w:rsidP="00883310">
      <w:pPr>
        <w:jc w:val="both"/>
        <w:rPr>
          <w:sz w:val="20"/>
        </w:rPr>
      </w:pPr>
      <w:r w:rsidRPr="0006444F">
        <w:rPr>
          <w:sz w:val="20"/>
        </w:rPr>
        <w:t xml:space="preserve">L’area 6 - </w:t>
      </w:r>
      <w:r w:rsidR="00053E45" w:rsidRPr="0006444F">
        <w:rPr>
          <w:sz w:val="20"/>
        </w:rPr>
        <w:t>L’area delle politiche di controllo, misurazione, valutazione e rendicontazione interna ed esterna</w:t>
      </w:r>
      <w:r w:rsidR="00053E45" w:rsidRPr="0006444F" w:rsidDel="00053E45">
        <w:rPr>
          <w:sz w:val="20"/>
        </w:rPr>
        <w:t xml:space="preserve"> </w:t>
      </w:r>
      <w:r w:rsidRPr="0006444F">
        <w:rPr>
          <w:sz w:val="20"/>
        </w:rPr>
        <w:t>– presentata al punto 3 del presente documento prevede l’inclusione azioni mirate alla prevenzione della corruzione e trasparenza in ognuna della aree aziendali identificate nel Piano per</w:t>
      </w:r>
      <w:r w:rsidRPr="00053E45">
        <w:rPr>
          <w:sz w:val="20"/>
        </w:rPr>
        <w:t xml:space="preserve"> la Prevenzione della Corruzione e Trasparenza 2015-2017, ma anche un lavoro di coordinamento dei controlli che </w:t>
      </w:r>
      <w:r w:rsidR="00A43D11" w:rsidRPr="00053E45">
        <w:rPr>
          <w:sz w:val="20"/>
        </w:rPr>
        <w:t>può avere un importante risvolto per aumentare l’integrità dell’azienda.</w:t>
      </w:r>
    </w:p>
    <w:p w:rsidR="00883310" w:rsidRPr="00053E45" w:rsidRDefault="00883310" w:rsidP="00A43D11">
      <w:pPr>
        <w:jc w:val="both"/>
        <w:rPr>
          <w:sz w:val="20"/>
        </w:rPr>
      </w:pPr>
      <w:r w:rsidRPr="00053E45">
        <w:rPr>
          <w:sz w:val="20"/>
        </w:rPr>
        <w:t>Gli obiettivi e le azioni messe in campo per prevenire la corruzione (fra cui anche la trasparenza) sono assegnate sia negli obiettivi alle singole unità operative, sia nella valutazione individuale.</w:t>
      </w:r>
    </w:p>
    <w:p w:rsidR="00772D48" w:rsidRDefault="00772D48">
      <w:pPr>
        <w:suppressAutoHyphens w:val="0"/>
        <w:spacing w:before="0"/>
      </w:pPr>
    </w:p>
    <w:p w:rsidR="00772D48" w:rsidRDefault="00772D48">
      <w:pPr>
        <w:suppressAutoHyphens w:val="0"/>
        <w:spacing w:before="0"/>
      </w:pPr>
    </w:p>
    <w:p w:rsidR="00930E3D" w:rsidRDefault="00930E3D" w:rsidP="00593577"/>
    <w:p w:rsidR="00593577" w:rsidRDefault="00593577" w:rsidP="00593577">
      <w:pPr>
        <w:rPr>
          <w:b/>
          <w:bCs/>
          <w:sz w:val="28"/>
          <w:szCs w:val="28"/>
        </w:rPr>
      </w:pPr>
      <w:r>
        <w:br/>
      </w:r>
      <w:r w:rsidR="002B4860">
        <w:rPr>
          <w:b/>
          <w:bCs/>
          <w:sz w:val="28"/>
          <w:szCs w:val="28"/>
        </w:rPr>
        <w:t>6</w:t>
      </w:r>
      <w:r w:rsidRPr="00772D48">
        <w:rPr>
          <w:b/>
          <w:bCs/>
          <w:sz w:val="28"/>
          <w:szCs w:val="28"/>
        </w:rPr>
        <w:t>. ALLEGATI</w:t>
      </w:r>
    </w:p>
    <w:p w:rsidR="00772D48" w:rsidRDefault="00772D48" w:rsidP="00593577">
      <w:pPr>
        <w:rPr>
          <w:b/>
          <w:bCs/>
          <w:sz w:val="28"/>
          <w:szCs w:val="28"/>
        </w:rPr>
      </w:pPr>
    </w:p>
    <w:p w:rsidR="00772D48" w:rsidRPr="00053E45" w:rsidRDefault="00772D48" w:rsidP="00772D48">
      <w:pPr>
        <w:spacing w:before="0" w:line="480" w:lineRule="auto"/>
        <w:ind w:firstLine="708"/>
        <w:jc w:val="both"/>
        <w:rPr>
          <w:bCs/>
          <w:sz w:val="20"/>
        </w:rPr>
      </w:pPr>
      <w:r w:rsidRPr="00053E45">
        <w:rPr>
          <w:bCs/>
          <w:sz w:val="20"/>
        </w:rPr>
        <w:t>Allegato 1 La guida alla valutazione aziendale del personale</w:t>
      </w:r>
    </w:p>
    <w:p w:rsidR="00593577" w:rsidRPr="00053E45" w:rsidRDefault="00772D48" w:rsidP="002A7AC3">
      <w:pPr>
        <w:spacing w:before="0"/>
        <w:ind w:left="708"/>
        <w:rPr>
          <w:b/>
          <w:bCs/>
          <w:color w:val="000000"/>
          <w:sz w:val="20"/>
        </w:rPr>
      </w:pPr>
      <w:r w:rsidRPr="00053E45">
        <w:rPr>
          <w:bCs/>
          <w:sz w:val="20"/>
        </w:rPr>
        <w:t xml:space="preserve">Allegato 2. </w:t>
      </w:r>
      <w:r w:rsidR="00053E45">
        <w:rPr>
          <w:bCs/>
          <w:sz w:val="20"/>
        </w:rPr>
        <w:t>Le s</w:t>
      </w:r>
      <w:r w:rsidRPr="00053E45">
        <w:rPr>
          <w:bCs/>
          <w:sz w:val="20"/>
        </w:rPr>
        <w:t>chede di valutazione</w:t>
      </w:r>
    </w:p>
    <w:sectPr w:rsidR="00593577" w:rsidRPr="00053E45" w:rsidSect="005A2FF0">
      <w:type w:val="continuous"/>
      <w:pgSz w:w="11906" w:h="16838"/>
      <w:pgMar w:top="1672" w:right="849" w:bottom="1135" w:left="851" w:header="720" w:footer="142"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A4" w:rsidRDefault="007066A4">
      <w:pPr>
        <w:spacing w:before="0"/>
      </w:pPr>
      <w:r>
        <w:separator/>
      </w:r>
    </w:p>
  </w:endnote>
  <w:endnote w:type="continuationSeparator" w:id="0">
    <w:p w:rsidR="007066A4" w:rsidRDefault="007066A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Grande">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3970"/>
      <w:docPartObj>
        <w:docPartGallery w:val="Page Numbers (Bottom of Page)"/>
        <w:docPartUnique/>
      </w:docPartObj>
    </w:sdtPr>
    <w:sdtContent>
      <w:p w:rsidR="00062140" w:rsidRDefault="00060EAA">
        <w:pPr>
          <w:pStyle w:val="Pidipagina"/>
          <w:jc w:val="center"/>
        </w:pPr>
        <w:fldSimple w:instr=" PAGE   \* MERGEFORMAT ">
          <w:r w:rsidR="002A23F3">
            <w:rPr>
              <w:noProof/>
            </w:rPr>
            <w:t>8</w:t>
          </w:r>
        </w:fldSimple>
      </w:p>
    </w:sdtContent>
  </w:sdt>
  <w:p w:rsidR="00062140" w:rsidRDefault="0006214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A4" w:rsidRDefault="007066A4">
      <w:pPr>
        <w:spacing w:before="0"/>
      </w:pPr>
      <w:r>
        <w:separator/>
      </w:r>
    </w:p>
  </w:footnote>
  <w:footnote w:type="continuationSeparator" w:id="0">
    <w:p w:rsidR="007066A4" w:rsidRDefault="007066A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40" w:rsidRDefault="00062140" w:rsidP="00593577">
    <w:pPr>
      <w:pStyle w:val="Corpodeltesto"/>
      <w:spacing w:after="0"/>
      <w:jc w:val="center"/>
      <w:rPr>
        <w:rFonts w:ascii="Arial" w:hAnsi="Arial"/>
        <w:b/>
        <w:bCs/>
        <w:smallCaps/>
        <w:sz w:val="18"/>
        <w:szCs w:val="18"/>
      </w:rPr>
    </w:pPr>
    <w:r>
      <w:rPr>
        <w:rFonts w:ascii="Arial" w:hAnsi="Arial"/>
        <w:noProof/>
        <w:sz w:val="18"/>
        <w:lang w:eastAsia="it-IT" w:bidi="ar-SA"/>
      </w:rPr>
      <w:drawing>
        <wp:inline distT="0" distB="0" distL="0" distR="0">
          <wp:extent cx="2366042" cy="546089"/>
          <wp:effectExtent l="19050" t="0" r="0" b="0"/>
          <wp:docPr id="1" name="Immagine 1" descr="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o"/>
                  <pic:cNvPicPr>
                    <a:picLocks noChangeAspect="1" noChangeArrowheads="1"/>
                  </pic:cNvPicPr>
                </pic:nvPicPr>
                <pic:blipFill>
                  <a:blip r:embed="rId1"/>
                  <a:srcRect/>
                  <a:stretch>
                    <a:fillRect/>
                  </a:stretch>
                </pic:blipFill>
                <pic:spPr bwMode="auto">
                  <a:xfrm>
                    <a:off x="0" y="0"/>
                    <a:ext cx="2366308" cy="546150"/>
                  </a:xfrm>
                  <a:prstGeom prst="rect">
                    <a:avLst/>
                  </a:prstGeom>
                  <a:noFill/>
                  <a:ln w="9525">
                    <a:noFill/>
                    <a:miter lim="800000"/>
                    <a:headEnd/>
                    <a:tailEnd/>
                  </a:ln>
                </pic:spPr>
              </pic:pic>
            </a:graphicData>
          </a:graphic>
        </wp:inline>
      </w:drawing>
    </w:r>
  </w:p>
  <w:p w:rsidR="00062140" w:rsidRDefault="00062140" w:rsidP="00593577">
    <w:pPr>
      <w:pStyle w:val="Corpodeltesto"/>
      <w:spacing w:after="0"/>
      <w:jc w:val="center"/>
      <w:rPr>
        <w:rFonts w:ascii="Arial" w:hAnsi="Arial"/>
        <w:b/>
        <w:bCs/>
        <w:smallCaps/>
        <w:sz w:val="18"/>
        <w:szCs w:val="18"/>
      </w:rPr>
    </w:pPr>
  </w:p>
  <w:p w:rsidR="0006444F" w:rsidRDefault="0006444F" w:rsidP="00593577">
    <w:pPr>
      <w:pStyle w:val="Corpodeltesto"/>
      <w:spacing w:after="0"/>
      <w:jc w:val="center"/>
      <w:rPr>
        <w:rFonts w:ascii="Arial" w:hAnsi="Arial"/>
        <w:b/>
        <w:bCs/>
        <w:smallCaps/>
        <w:sz w:val="18"/>
        <w:szCs w:val="18"/>
      </w:rPr>
    </w:pPr>
  </w:p>
  <w:p w:rsidR="0006444F" w:rsidRDefault="0006444F" w:rsidP="00593577">
    <w:pPr>
      <w:pStyle w:val="Corpodeltesto"/>
      <w:spacing w:after="0"/>
      <w:jc w:val="center"/>
      <w:rPr>
        <w:rFonts w:ascii="Arial" w:hAnsi="Arial"/>
        <w:b/>
        <w:bCs/>
        <w:smallCap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Titolo1"/>
      <w:lvlText w:val=""/>
      <w:lvlJc w:val="left"/>
      <w:pPr>
        <w:tabs>
          <w:tab w:val="num" w:pos="0"/>
        </w:tabs>
        <w:ind w:left="0" w:firstLine="0"/>
      </w:pPr>
      <w:rPr>
        <w:rFonts w:ascii="Symbol" w:hAnsi="Symbol"/>
      </w:r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194"/>
        </w:tabs>
        <w:ind w:left="1364" w:hanging="284"/>
      </w:pPr>
      <w:rPr>
        <w:rFonts w:ascii="Courier New" w:hAnsi="Courier New" w:cs="Courier New"/>
        <w:bCs/>
        <w:color w:val="000000"/>
        <w:sz w:val="22"/>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5BAAEEF4"/>
    <w:name w:val="WW8Num4"/>
    <w:lvl w:ilvl="0">
      <w:start w:val="1"/>
      <w:numFmt w:val="decimal"/>
      <w:lvlText w:val="%1."/>
      <w:lvlJc w:val="left"/>
      <w:pPr>
        <w:tabs>
          <w:tab w:val="num" w:pos="0"/>
        </w:tabs>
        <w:ind w:left="0" w:firstLine="0"/>
      </w:pPr>
      <w:rPr>
        <w:rFonts w:cs="Calibri"/>
        <w:b/>
        <w:bCs/>
        <w:color w:val="000000"/>
        <w:sz w:val="22"/>
        <w:szCs w:val="22"/>
      </w:rPr>
    </w:lvl>
    <w:lvl w:ilvl="1">
      <w:start w:val="1"/>
      <w:numFmt w:val="decimal"/>
      <w:lvlText w:val="%2."/>
      <w:lvlJc w:val="left"/>
      <w:pPr>
        <w:tabs>
          <w:tab w:val="num" w:pos="1080"/>
        </w:tabs>
        <w:ind w:left="1080" w:hanging="360"/>
      </w:pPr>
      <w:rPr>
        <w:rFonts w:cs="Calibri"/>
        <w:bCs/>
        <w:color w:val="0000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20"/>
        </w:tabs>
        <w:ind w:left="700" w:hanging="360"/>
      </w:pPr>
      <w:rPr>
        <w:rFonts w:ascii="Symbol" w:hAnsi="Symbol"/>
        <w:szCs w:val="22"/>
      </w:rPr>
    </w:lvl>
    <w:lvl w:ilvl="1">
      <w:start w:val="1"/>
      <w:numFmt w:val="bullet"/>
      <w:lvlText w:val="o"/>
      <w:lvlJc w:val="left"/>
      <w:pPr>
        <w:tabs>
          <w:tab w:val="num" w:pos="-20"/>
        </w:tabs>
        <w:ind w:left="1420" w:hanging="360"/>
      </w:pPr>
      <w:rPr>
        <w:rFonts w:ascii="Courier New" w:hAnsi="Courier New" w:cs="MS Gothic" w:hint="eastAsia"/>
        <w:szCs w:val="22"/>
      </w:rPr>
    </w:lvl>
    <w:lvl w:ilvl="2">
      <w:start w:val="1"/>
      <w:numFmt w:val="bullet"/>
      <w:lvlText w:val=""/>
      <w:lvlJc w:val="left"/>
      <w:pPr>
        <w:tabs>
          <w:tab w:val="num" w:pos="-20"/>
        </w:tabs>
        <w:ind w:left="2140" w:hanging="360"/>
      </w:pPr>
      <w:rPr>
        <w:rFonts w:ascii="Wingdings" w:hAnsi="Wingdings"/>
      </w:rPr>
    </w:lvl>
    <w:lvl w:ilvl="3">
      <w:start w:val="1"/>
      <w:numFmt w:val="bullet"/>
      <w:lvlText w:val=""/>
      <w:lvlJc w:val="left"/>
      <w:pPr>
        <w:tabs>
          <w:tab w:val="num" w:pos="-20"/>
        </w:tabs>
        <w:ind w:left="2860" w:hanging="360"/>
      </w:pPr>
      <w:rPr>
        <w:rFonts w:ascii="Symbol" w:hAnsi="Symbol"/>
        <w:szCs w:val="22"/>
      </w:rPr>
    </w:lvl>
    <w:lvl w:ilvl="4">
      <w:start w:val="1"/>
      <w:numFmt w:val="bullet"/>
      <w:lvlText w:val="o"/>
      <w:lvlJc w:val="left"/>
      <w:pPr>
        <w:tabs>
          <w:tab w:val="num" w:pos="-20"/>
        </w:tabs>
        <w:ind w:left="3580" w:hanging="360"/>
      </w:pPr>
      <w:rPr>
        <w:rFonts w:ascii="Courier New" w:hAnsi="Courier New" w:cs="MS Gothic" w:hint="eastAsia"/>
        <w:szCs w:val="22"/>
      </w:rPr>
    </w:lvl>
    <w:lvl w:ilvl="5">
      <w:start w:val="1"/>
      <w:numFmt w:val="bullet"/>
      <w:lvlText w:val=""/>
      <w:lvlJc w:val="left"/>
      <w:pPr>
        <w:tabs>
          <w:tab w:val="num" w:pos="-20"/>
        </w:tabs>
        <w:ind w:left="4300" w:hanging="360"/>
      </w:pPr>
      <w:rPr>
        <w:rFonts w:ascii="Wingdings" w:hAnsi="Wingdings"/>
      </w:rPr>
    </w:lvl>
    <w:lvl w:ilvl="6">
      <w:start w:val="1"/>
      <w:numFmt w:val="bullet"/>
      <w:lvlText w:val=""/>
      <w:lvlJc w:val="left"/>
      <w:pPr>
        <w:tabs>
          <w:tab w:val="num" w:pos="-20"/>
        </w:tabs>
        <w:ind w:left="5020" w:hanging="360"/>
      </w:pPr>
      <w:rPr>
        <w:rFonts w:ascii="Symbol" w:hAnsi="Symbol"/>
        <w:szCs w:val="22"/>
      </w:rPr>
    </w:lvl>
    <w:lvl w:ilvl="7">
      <w:start w:val="1"/>
      <w:numFmt w:val="bullet"/>
      <w:lvlText w:val="o"/>
      <w:lvlJc w:val="left"/>
      <w:pPr>
        <w:tabs>
          <w:tab w:val="num" w:pos="-20"/>
        </w:tabs>
        <w:ind w:left="5740" w:hanging="360"/>
      </w:pPr>
      <w:rPr>
        <w:rFonts w:ascii="Courier New" w:hAnsi="Courier New" w:cs="MS Gothic" w:hint="eastAsia"/>
        <w:szCs w:val="22"/>
      </w:rPr>
    </w:lvl>
    <w:lvl w:ilvl="8">
      <w:start w:val="1"/>
      <w:numFmt w:val="bullet"/>
      <w:lvlText w:val=""/>
      <w:lvlJc w:val="left"/>
      <w:pPr>
        <w:tabs>
          <w:tab w:val="num" w:pos="-20"/>
        </w:tabs>
        <w:ind w:left="646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b/>
        <w:bCs/>
        <w:color w:val="000000"/>
        <w:sz w:val="22"/>
        <w:szCs w:val="22"/>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9"/>
    <w:lvl w:ilvl="0">
      <w:start w:val="1"/>
      <w:numFmt w:val="bullet"/>
      <w:lvlText w:val="o"/>
      <w:lvlJc w:val="left"/>
      <w:pPr>
        <w:tabs>
          <w:tab w:val="num" w:pos="0"/>
        </w:tabs>
        <w:ind w:left="720" w:hanging="360"/>
      </w:pPr>
      <w:rPr>
        <w:rFonts w:ascii="Courier New" w:hAnsi="Courier New"/>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cs="Wingdings"/>
        <w:sz w:val="22"/>
      </w:r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rPr>
        <w:rFonts w:ascii="Symbol" w:hAnsi="Symbol" w:cs="Symbol"/>
        <w:b/>
        <w:bCs/>
        <w:szCs w:val="22"/>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szCs w:val="22"/>
      </w:r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12">
    <w:nsid w:val="0000000E"/>
    <w:multiLevelType w:val="singleLevel"/>
    <w:tmpl w:val="BE622FF6"/>
    <w:name w:val="WW8Num14"/>
    <w:lvl w:ilvl="0">
      <w:start w:val="1"/>
      <w:numFmt w:val="decimal"/>
      <w:lvlText w:val="%1."/>
      <w:lvlJc w:val="left"/>
      <w:pPr>
        <w:tabs>
          <w:tab w:val="num" w:pos="0"/>
        </w:tabs>
        <w:ind w:left="360" w:hanging="360"/>
      </w:pPr>
      <w:rPr>
        <w:rFonts w:ascii="Symbol" w:hAnsi="Symbol" w:cs="Symbol"/>
        <w:b/>
        <w:bCs/>
        <w:szCs w:val="24"/>
        <w:lang w:val="it-IT" w:eastAsia="he-IL" w:bidi="he-IL"/>
      </w:rPr>
    </w:lvl>
  </w:abstractNum>
  <w:abstractNum w:abstractNumId="13">
    <w:nsid w:val="0000000F"/>
    <w:multiLevelType w:val="singleLevel"/>
    <w:tmpl w:val="0000000F"/>
    <w:name w:val="WW8Num15"/>
    <w:lvl w:ilvl="0">
      <w:start w:val="1"/>
      <w:numFmt w:val="bullet"/>
      <w:lvlText w:val="o"/>
      <w:lvlJc w:val="left"/>
      <w:pPr>
        <w:tabs>
          <w:tab w:val="num" w:pos="0"/>
        </w:tabs>
        <w:ind w:left="1440" w:hanging="360"/>
      </w:pPr>
      <w:rPr>
        <w:rFonts w:ascii="Courier New" w:hAnsi="Courier New" w:cs="Symbol" w:hint="eastAsia"/>
        <w:szCs w:val="22"/>
      </w:rPr>
    </w:lvl>
  </w:abstractNum>
  <w:abstractNum w:abstractNumId="14">
    <w:nsid w:val="00000010"/>
    <w:multiLevelType w:val="multilevel"/>
    <w:tmpl w:val="F438AB7E"/>
    <w:name w:val="WW8Num16"/>
    <w:lvl w:ilvl="0">
      <w:start w:val="1"/>
      <w:numFmt w:val="decimal"/>
      <w:lvlText w:val="%1."/>
      <w:lvlJc w:val="left"/>
      <w:pPr>
        <w:tabs>
          <w:tab w:val="num" w:pos="720"/>
        </w:tabs>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2EF4A16"/>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078D60DC"/>
    <w:multiLevelType w:val="hybridMultilevel"/>
    <w:tmpl w:val="A058CB70"/>
    <w:lvl w:ilvl="0" w:tplc="29F2B0DE">
      <w:start w:val="3"/>
      <w:numFmt w:val="bullet"/>
      <w:lvlText w:val="-"/>
      <w:lvlJc w:val="left"/>
      <w:pPr>
        <w:ind w:left="2061" w:hanging="360"/>
      </w:pPr>
      <w:rPr>
        <w:rFonts w:ascii="Calibri" w:eastAsia="Times New Roman" w:hAnsi="Calibri" w:cs="Calibri"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8">
    <w:nsid w:val="13747176"/>
    <w:multiLevelType w:val="hybridMultilevel"/>
    <w:tmpl w:val="1E7A8A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4F1156C"/>
    <w:multiLevelType w:val="hybridMultilevel"/>
    <w:tmpl w:val="F894D8BC"/>
    <w:lvl w:ilvl="0" w:tplc="8924A86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151D2229"/>
    <w:multiLevelType w:val="hybridMultilevel"/>
    <w:tmpl w:val="87B47F0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18F40D38"/>
    <w:multiLevelType w:val="hybridMultilevel"/>
    <w:tmpl w:val="69F658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7D962BF"/>
    <w:multiLevelType w:val="hybridMultilevel"/>
    <w:tmpl w:val="F31C1F78"/>
    <w:lvl w:ilvl="0" w:tplc="04100001">
      <w:start w:val="1"/>
      <w:numFmt w:val="bullet"/>
      <w:lvlText w:val=""/>
      <w:lvlJc w:val="left"/>
      <w:pPr>
        <w:ind w:left="2484" w:hanging="360"/>
      </w:pPr>
      <w:rPr>
        <w:rFonts w:ascii="Symbol" w:hAnsi="Symbol" w:hint="default"/>
      </w:rPr>
    </w:lvl>
    <w:lvl w:ilvl="1" w:tplc="04100003">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3">
    <w:nsid w:val="285D43E4"/>
    <w:multiLevelType w:val="hybridMultilevel"/>
    <w:tmpl w:val="7C8C97F4"/>
    <w:lvl w:ilvl="0" w:tplc="0410001B">
      <w:start w:val="1"/>
      <w:numFmt w:val="lowerRoman"/>
      <w:lvlText w:val="%1."/>
      <w:lvlJc w:val="righ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37D65C7F"/>
    <w:multiLevelType w:val="hybridMultilevel"/>
    <w:tmpl w:val="975C3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CD7B6D"/>
    <w:multiLevelType w:val="hybridMultilevel"/>
    <w:tmpl w:val="B3E25CC4"/>
    <w:lvl w:ilvl="0" w:tplc="04100003">
      <w:start w:val="1"/>
      <w:numFmt w:val="bullet"/>
      <w:lvlText w:val="o"/>
      <w:lvlJc w:val="left"/>
      <w:pPr>
        <w:ind w:left="3218" w:hanging="360"/>
      </w:pPr>
      <w:rPr>
        <w:rFonts w:ascii="Courier New" w:hAnsi="Courier New" w:cs="Courier New" w:hint="default"/>
      </w:rPr>
    </w:lvl>
    <w:lvl w:ilvl="1" w:tplc="04100003" w:tentative="1">
      <w:start w:val="1"/>
      <w:numFmt w:val="bullet"/>
      <w:lvlText w:val="o"/>
      <w:lvlJc w:val="left"/>
      <w:pPr>
        <w:ind w:left="3938" w:hanging="360"/>
      </w:pPr>
      <w:rPr>
        <w:rFonts w:ascii="Courier New" w:hAnsi="Courier New" w:cs="Courier New" w:hint="default"/>
      </w:rPr>
    </w:lvl>
    <w:lvl w:ilvl="2" w:tplc="04100005" w:tentative="1">
      <w:start w:val="1"/>
      <w:numFmt w:val="bullet"/>
      <w:lvlText w:val=""/>
      <w:lvlJc w:val="left"/>
      <w:pPr>
        <w:ind w:left="4658" w:hanging="360"/>
      </w:pPr>
      <w:rPr>
        <w:rFonts w:ascii="Wingdings" w:hAnsi="Wingdings" w:hint="default"/>
      </w:rPr>
    </w:lvl>
    <w:lvl w:ilvl="3" w:tplc="04100001" w:tentative="1">
      <w:start w:val="1"/>
      <w:numFmt w:val="bullet"/>
      <w:lvlText w:val=""/>
      <w:lvlJc w:val="left"/>
      <w:pPr>
        <w:ind w:left="5378" w:hanging="360"/>
      </w:pPr>
      <w:rPr>
        <w:rFonts w:ascii="Symbol" w:hAnsi="Symbol" w:hint="default"/>
      </w:rPr>
    </w:lvl>
    <w:lvl w:ilvl="4" w:tplc="04100003" w:tentative="1">
      <w:start w:val="1"/>
      <w:numFmt w:val="bullet"/>
      <w:lvlText w:val="o"/>
      <w:lvlJc w:val="left"/>
      <w:pPr>
        <w:ind w:left="6098" w:hanging="360"/>
      </w:pPr>
      <w:rPr>
        <w:rFonts w:ascii="Courier New" w:hAnsi="Courier New" w:cs="Courier New" w:hint="default"/>
      </w:rPr>
    </w:lvl>
    <w:lvl w:ilvl="5" w:tplc="04100005" w:tentative="1">
      <w:start w:val="1"/>
      <w:numFmt w:val="bullet"/>
      <w:lvlText w:val=""/>
      <w:lvlJc w:val="left"/>
      <w:pPr>
        <w:ind w:left="6818" w:hanging="360"/>
      </w:pPr>
      <w:rPr>
        <w:rFonts w:ascii="Wingdings" w:hAnsi="Wingdings" w:hint="default"/>
      </w:rPr>
    </w:lvl>
    <w:lvl w:ilvl="6" w:tplc="04100001" w:tentative="1">
      <w:start w:val="1"/>
      <w:numFmt w:val="bullet"/>
      <w:lvlText w:val=""/>
      <w:lvlJc w:val="left"/>
      <w:pPr>
        <w:ind w:left="7538" w:hanging="360"/>
      </w:pPr>
      <w:rPr>
        <w:rFonts w:ascii="Symbol" w:hAnsi="Symbol" w:hint="default"/>
      </w:rPr>
    </w:lvl>
    <w:lvl w:ilvl="7" w:tplc="04100003" w:tentative="1">
      <w:start w:val="1"/>
      <w:numFmt w:val="bullet"/>
      <w:lvlText w:val="o"/>
      <w:lvlJc w:val="left"/>
      <w:pPr>
        <w:ind w:left="8258" w:hanging="360"/>
      </w:pPr>
      <w:rPr>
        <w:rFonts w:ascii="Courier New" w:hAnsi="Courier New" w:cs="Courier New" w:hint="default"/>
      </w:rPr>
    </w:lvl>
    <w:lvl w:ilvl="8" w:tplc="04100005" w:tentative="1">
      <w:start w:val="1"/>
      <w:numFmt w:val="bullet"/>
      <w:lvlText w:val=""/>
      <w:lvlJc w:val="left"/>
      <w:pPr>
        <w:ind w:left="8978" w:hanging="360"/>
      </w:pPr>
      <w:rPr>
        <w:rFonts w:ascii="Wingdings" w:hAnsi="Wingdings" w:hint="default"/>
      </w:rPr>
    </w:lvl>
  </w:abstractNum>
  <w:abstractNum w:abstractNumId="26">
    <w:nsid w:val="569F4C91"/>
    <w:multiLevelType w:val="hybridMultilevel"/>
    <w:tmpl w:val="67FA53D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5A775F7E"/>
    <w:multiLevelType w:val="hybridMultilevel"/>
    <w:tmpl w:val="7BB2F960"/>
    <w:lvl w:ilvl="0" w:tplc="0410001B">
      <w:start w:val="1"/>
      <w:numFmt w:val="lowerRoman"/>
      <w:lvlText w:val="%1."/>
      <w:lvlJc w:val="righ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8">
    <w:nsid w:val="695B11E8"/>
    <w:multiLevelType w:val="hybridMultilevel"/>
    <w:tmpl w:val="52BC4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9F59CF"/>
    <w:multiLevelType w:val="hybridMultilevel"/>
    <w:tmpl w:val="F894D8BC"/>
    <w:lvl w:ilvl="0" w:tplc="8924A86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22"/>
  </w:num>
  <w:num w:numId="5">
    <w:abstractNumId w:val="25"/>
  </w:num>
  <w:num w:numId="6">
    <w:abstractNumId w:val="21"/>
  </w:num>
  <w:num w:numId="7">
    <w:abstractNumId w:val="20"/>
  </w:num>
  <w:num w:numId="8">
    <w:abstractNumId w:val="18"/>
  </w:num>
  <w:num w:numId="9">
    <w:abstractNumId w:val="26"/>
  </w:num>
  <w:num w:numId="10">
    <w:abstractNumId w:val="24"/>
  </w:num>
  <w:num w:numId="11">
    <w:abstractNumId w:val="27"/>
  </w:num>
  <w:num w:numId="12">
    <w:abstractNumId w:val="23"/>
  </w:num>
  <w:num w:numId="13">
    <w:abstractNumId w:val="28"/>
  </w:num>
  <w:num w:numId="14">
    <w:abstractNumId w:val="16"/>
  </w:num>
  <w:num w:numId="15">
    <w:abstractNumId w:val="17"/>
  </w:num>
  <w:num w:numId="16">
    <w:abstractNumId w:val="29"/>
  </w:num>
  <w:num w:numId="17">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ssimo Annicchiarico">
    <w15:presenceInfo w15:providerId="AD" w15:userId="S-1-5-21-220523388-2111687655-725345543-397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trackRevision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063AB"/>
    <w:rsid w:val="000043FF"/>
    <w:rsid w:val="0002632A"/>
    <w:rsid w:val="0002656B"/>
    <w:rsid w:val="00040BA6"/>
    <w:rsid w:val="00045482"/>
    <w:rsid w:val="00050932"/>
    <w:rsid w:val="0005231F"/>
    <w:rsid w:val="000531FC"/>
    <w:rsid w:val="00053E45"/>
    <w:rsid w:val="00057EAE"/>
    <w:rsid w:val="00060EAA"/>
    <w:rsid w:val="00062140"/>
    <w:rsid w:val="000629CF"/>
    <w:rsid w:val="00063343"/>
    <w:rsid w:val="0006444F"/>
    <w:rsid w:val="00064CA1"/>
    <w:rsid w:val="00071D25"/>
    <w:rsid w:val="000757BC"/>
    <w:rsid w:val="00085FCC"/>
    <w:rsid w:val="000A1E0F"/>
    <w:rsid w:val="000B6683"/>
    <w:rsid w:val="000C6BED"/>
    <w:rsid w:val="000C78AB"/>
    <w:rsid w:val="000D2969"/>
    <w:rsid w:val="000D47FF"/>
    <w:rsid w:val="000F5750"/>
    <w:rsid w:val="000F6317"/>
    <w:rsid w:val="00117430"/>
    <w:rsid w:val="00121689"/>
    <w:rsid w:val="00124830"/>
    <w:rsid w:val="0013167C"/>
    <w:rsid w:val="00160F81"/>
    <w:rsid w:val="00163360"/>
    <w:rsid w:val="00165EE9"/>
    <w:rsid w:val="001737CD"/>
    <w:rsid w:val="001765F0"/>
    <w:rsid w:val="001813E2"/>
    <w:rsid w:val="00184714"/>
    <w:rsid w:val="00184EE2"/>
    <w:rsid w:val="00185CE3"/>
    <w:rsid w:val="00186F39"/>
    <w:rsid w:val="00194AF7"/>
    <w:rsid w:val="001A2054"/>
    <w:rsid w:val="001C1B5A"/>
    <w:rsid w:val="001C2977"/>
    <w:rsid w:val="001C7673"/>
    <w:rsid w:val="001D083E"/>
    <w:rsid w:val="002223E5"/>
    <w:rsid w:val="00230BA5"/>
    <w:rsid w:val="00233729"/>
    <w:rsid w:val="00245256"/>
    <w:rsid w:val="00245529"/>
    <w:rsid w:val="0025566F"/>
    <w:rsid w:val="00272E5D"/>
    <w:rsid w:val="002846CC"/>
    <w:rsid w:val="0029079A"/>
    <w:rsid w:val="002A23F3"/>
    <w:rsid w:val="002A5838"/>
    <w:rsid w:val="002A6711"/>
    <w:rsid w:val="002A7AC3"/>
    <w:rsid w:val="002B115D"/>
    <w:rsid w:val="002B171A"/>
    <w:rsid w:val="002B2B29"/>
    <w:rsid w:val="002B4860"/>
    <w:rsid w:val="002F1EF8"/>
    <w:rsid w:val="002F7C63"/>
    <w:rsid w:val="00314369"/>
    <w:rsid w:val="003170D6"/>
    <w:rsid w:val="00322462"/>
    <w:rsid w:val="0033304A"/>
    <w:rsid w:val="00340686"/>
    <w:rsid w:val="003770CA"/>
    <w:rsid w:val="00381DD1"/>
    <w:rsid w:val="00382A9F"/>
    <w:rsid w:val="00395885"/>
    <w:rsid w:val="003A3D47"/>
    <w:rsid w:val="003A5E50"/>
    <w:rsid w:val="003A62AE"/>
    <w:rsid w:val="003A76E1"/>
    <w:rsid w:val="003B3AC9"/>
    <w:rsid w:val="003C0808"/>
    <w:rsid w:val="003E164C"/>
    <w:rsid w:val="003F10D8"/>
    <w:rsid w:val="00413059"/>
    <w:rsid w:val="00420ED9"/>
    <w:rsid w:val="00445A0C"/>
    <w:rsid w:val="004736A1"/>
    <w:rsid w:val="0047517E"/>
    <w:rsid w:val="004754C6"/>
    <w:rsid w:val="004A09D8"/>
    <w:rsid w:val="004D0604"/>
    <w:rsid w:val="004D5EFE"/>
    <w:rsid w:val="004E011A"/>
    <w:rsid w:val="004E783A"/>
    <w:rsid w:val="004F531A"/>
    <w:rsid w:val="00500854"/>
    <w:rsid w:val="005158D3"/>
    <w:rsid w:val="005219B4"/>
    <w:rsid w:val="00531C0F"/>
    <w:rsid w:val="0053682B"/>
    <w:rsid w:val="0054347F"/>
    <w:rsid w:val="00567711"/>
    <w:rsid w:val="00593577"/>
    <w:rsid w:val="005A2FF0"/>
    <w:rsid w:val="005A4C56"/>
    <w:rsid w:val="005A5593"/>
    <w:rsid w:val="005B29DF"/>
    <w:rsid w:val="005C522A"/>
    <w:rsid w:val="005D09A7"/>
    <w:rsid w:val="005D5BE1"/>
    <w:rsid w:val="005E192C"/>
    <w:rsid w:val="005E300C"/>
    <w:rsid w:val="006048B1"/>
    <w:rsid w:val="006144B0"/>
    <w:rsid w:val="00623378"/>
    <w:rsid w:val="006244B9"/>
    <w:rsid w:val="0062491B"/>
    <w:rsid w:val="006326FC"/>
    <w:rsid w:val="0063367D"/>
    <w:rsid w:val="0064116C"/>
    <w:rsid w:val="006511F0"/>
    <w:rsid w:val="006553E5"/>
    <w:rsid w:val="006554C5"/>
    <w:rsid w:val="006607F0"/>
    <w:rsid w:val="00675D5C"/>
    <w:rsid w:val="00693BF0"/>
    <w:rsid w:val="00695DF4"/>
    <w:rsid w:val="006B2298"/>
    <w:rsid w:val="006B486C"/>
    <w:rsid w:val="006B542B"/>
    <w:rsid w:val="006C461D"/>
    <w:rsid w:val="006C7AB0"/>
    <w:rsid w:val="006E7722"/>
    <w:rsid w:val="00700277"/>
    <w:rsid w:val="00703ACD"/>
    <w:rsid w:val="007066A4"/>
    <w:rsid w:val="007123F1"/>
    <w:rsid w:val="007134C9"/>
    <w:rsid w:val="00743335"/>
    <w:rsid w:val="00745CFA"/>
    <w:rsid w:val="00770309"/>
    <w:rsid w:val="00772611"/>
    <w:rsid w:val="00772D48"/>
    <w:rsid w:val="0078584E"/>
    <w:rsid w:val="0079788F"/>
    <w:rsid w:val="007A7C7E"/>
    <w:rsid w:val="007A7F8A"/>
    <w:rsid w:val="007C7D62"/>
    <w:rsid w:val="007D1828"/>
    <w:rsid w:val="007D3E57"/>
    <w:rsid w:val="007E29CF"/>
    <w:rsid w:val="007F65A0"/>
    <w:rsid w:val="007F68E8"/>
    <w:rsid w:val="007F6EE4"/>
    <w:rsid w:val="00800E62"/>
    <w:rsid w:val="0080377B"/>
    <w:rsid w:val="00812BEE"/>
    <w:rsid w:val="00824039"/>
    <w:rsid w:val="00830AF3"/>
    <w:rsid w:val="008442B3"/>
    <w:rsid w:val="008469F0"/>
    <w:rsid w:val="00876F7E"/>
    <w:rsid w:val="008771D8"/>
    <w:rsid w:val="00883310"/>
    <w:rsid w:val="008971A0"/>
    <w:rsid w:val="008A2EF9"/>
    <w:rsid w:val="008B3C01"/>
    <w:rsid w:val="008B7D20"/>
    <w:rsid w:val="008E7E72"/>
    <w:rsid w:val="008E7E8A"/>
    <w:rsid w:val="008F570B"/>
    <w:rsid w:val="008F5F69"/>
    <w:rsid w:val="00903794"/>
    <w:rsid w:val="009063AB"/>
    <w:rsid w:val="009161C3"/>
    <w:rsid w:val="00930E3D"/>
    <w:rsid w:val="00932E68"/>
    <w:rsid w:val="00935AE9"/>
    <w:rsid w:val="009400A6"/>
    <w:rsid w:val="009401BD"/>
    <w:rsid w:val="0094034B"/>
    <w:rsid w:val="0094563A"/>
    <w:rsid w:val="00946D9D"/>
    <w:rsid w:val="009521C6"/>
    <w:rsid w:val="00955FF1"/>
    <w:rsid w:val="0096416D"/>
    <w:rsid w:val="0096497B"/>
    <w:rsid w:val="009676C7"/>
    <w:rsid w:val="00972F5F"/>
    <w:rsid w:val="009769AC"/>
    <w:rsid w:val="0098345B"/>
    <w:rsid w:val="009A48BC"/>
    <w:rsid w:val="009B23F9"/>
    <w:rsid w:val="009B67FC"/>
    <w:rsid w:val="009D22F4"/>
    <w:rsid w:val="009D4C40"/>
    <w:rsid w:val="009D55B0"/>
    <w:rsid w:val="009D69AE"/>
    <w:rsid w:val="00A014D5"/>
    <w:rsid w:val="00A15998"/>
    <w:rsid w:val="00A221F2"/>
    <w:rsid w:val="00A3215D"/>
    <w:rsid w:val="00A36BAE"/>
    <w:rsid w:val="00A43D11"/>
    <w:rsid w:val="00A45DDF"/>
    <w:rsid w:val="00A512CA"/>
    <w:rsid w:val="00A526B0"/>
    <w:rsid w:val="00A63280"/>
    <w:rsid w:val="00A63665"/>
    <w:rsid w:val="00A63B9D"/>
    <w:rsid w:val="00A77C93"/>
    <w:rsid w:val="00A80DC1"/>
    <w:rsid w:val="00A836F7"/>
    <w:rsid w:val="00A920F6"/>
    <w:rsid w:val="00A94CE6"/>
    <w:rsid w:val="00AA6AAB"/>
    <w:rsid w:val="00AC3D5F"/>
    <w:rsid w:val="00AD36B7"/>
    <w:rsid w:val="00AE3765"/>
    <w:rsid w:val="00AE4489"/>
    <w:rsid w:val="00AE6D25"/>
    <w:rsid w:val="00AF62FA"/>
    <w:rsid w:val="00B2006B"/>
    <w:rsid w:val="00B2686C"/>
    <w:rsid w:val="00B311B0"/>
    <w:rsid w:val="00B341D2"/>
    <w:rsid w:val="00B47D55"/>
    <w:rsid w:val="00B508D6"/>
    <w:rsid w:val="00B51E24"/>
    <w:rsid w:val="00B526C1"/>
    <w:rsid w:val="00B531BE"/>
    <w:rsid w:val="00B63F97"/>
    <w:rsid w:val="00B64B9D"/>
    <w:rsid w:val="00B729BA"/>
    <w:rsid w:val="00BA71BF"/>
    <w:rsid w:val="00BC2D83"/>
    <w:rsid w:val="00BC7E22"/>
    <w:rsid w:val="00BE0CD7"/>
    <w:rsid w:val="00BE675E"/>
    <w:rsid w:val="00C01FC8"/>
    <w:rsid w:val="00C05F8B"/>
    <w:rsid w:val="00C0715C"/>
    <w:rsid w:val="00C101BB"/>
    <w:rsid w:val="00C11C64"/>
    <w:rsid w:val="00C17B61"/>
    <w:rsid w:val="00C217A4"/>
    <w:rsid w:val="00C3205B"/>
    <w:rsid w:val="00C3720E"/>
    <w:rsid w:val="00C3741B"/>
    <w:rsid w:val="00C56E09"/>
    <w:rsid w:val="00C610FF"/>
    <w:rsid w:val="00C6385D"/>
    <w:rsid w:val="00C67C48"/>
    <w:rsid w:val="00C67E08"/>
    <w:rsid w:val="00C70DEB"/>
    <w:rsid w:val="00C801E9"/>
    <w:rsid w:val="00C84827"/>
    <w:rsid w:val="00C90513"/>
    <w:rsid w:val="00CA7CD6"/>
    <w:rsid w:val="00CB029E"/>
    <w:rsid w:val="00CC48E2"/>
    <w:rsid w:val="00CD1A71"/>
    <w:rsid w:val="00CE5AAD"/>
    <w:rsid w:val="00CE6853"/>
    <w:rsid w:val="00CF2613"/>
    <w:rsid w:val="00CF7A95"/>
    <w:rsid w:val="00D13A83"/>
    <w:rsid w:val="00D16AD5"/>
    <w:rsid w:val="00D216DF"/>
    <w:rsid w:val="00D27803"/>
    <w:rsid w:val="00D44762"/>
    <w:rsid w:val="00D5054D"/>
    <w:rsid w:val="00D726FB"/>
    <w:rsid w:val="00D7282C"/>
    <w:rsid w:val="00D74A3B"/>
    <w:rsid w:val="00D8117A"/>
    <w:rsid w:val="00D845BE"/>
    <w:rsid w:val="00D84D4F"/>
    <w:rsid w:val="00D910C6"/>
    <w:rsid w:val="00DA2CC5"/>
    <w:rsid w:val="00DB735A"/>
    <w:rsid w:val="00DB7D0C"/>
    <w:rsid w:val="00DC14CB"/>
    <w:rsid w:val="00DD2AA0"/>
    <w:rsid w:val="00DD6E16"/>
    <w:rsid w:val="00DD77AA"/>
    <w:rsid w:val="00DE6285"/>
    <w:rsid w:val="00DF34CD"/>
    <w:rsid w:val="00E30AD0"/>
    <w:rsid w:val="00E31041"/>
    <w:rsid w:val="00E44732"/>
    <w:rsid w:val="00E55A09"/>
    <w:rsid w:val="00E561B2"/>
    <w:rsid w:val="00E63720"/>
    <w:rsid w:val="00E70318"/>
    <w:rsid w:val="00E736EB"/>
    <w:rsid w:val="00E83950"/>
    <w:rsid w:val="00E86AC0"/>
    <w:rsid w:val="00E87F8A"/>
    <w:rsid w:val="00E96CF4"/>
    <w:rsid w:val="00EA284F"/>
    <w:rsid w:val="00EC662A"/>
    <w:rsid w:val="00ED692C"/>
    <w:rsid w:val="00EF1D22"/>
    <w:rsid w:val="00F22513"/>
    <w:rsid w:val="00F40220"/>
    <w:rsid w:val="00F50FFB"/>
    <w:rsid w:val="00F87376"/>
    <w:rsid w:val="00F87E49"/>
    <w:rsid w:val="00FB26C6"/>
    <w:rsid w:val="00FB6A4C"/>
    <w:rsid w:val="00FB7507"/>
    <w:rsid w:val="00FD3F8E"/>
    <w:rsid w:val="00FE55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4C6"/>
    <w:pPr>
      <w:suppressAutoHyphens/>
      <w:spacing w:before="120"/>
    </w:pPr>
    <w:rPr>
      <w:rFonts w:ascii="Calibri" w:hAnsi="Calibri" w:cs="Calibri"/>
      <w:sz w:val="22"/>
      <w:lang w:eastAsia="hi-IN" w:bidi="hi-IN"/>
    </w:rPr>
  </w:style>
  <w:style w:type="paragraph" w:styleId="Titolo1">
    <w:name w:val="heading 1"/>
    <w:basedOn w:val="Normale"/>
    <w:next w:val="Corpodeltesto"/>
    <w:qFormat/>
    <w:rsid w:val="004754C6"/>
    <w:pPr>
      <w:keepNext/>
      <w:keepLines/>
      <w:numPr>
        <w:numId w:val="1"/>
      </w:numPr>
      <w:spacing w:before="480"/>
      <w:jc w:val="center"/>
      <w:outlineLvl w:val="0"/>
    </w:pPr>
    <w:rPr>
      <w:rFonts w:ascii="Cambria" w:hAnsi="Cambria" w:cs="Cambria"/>
      <w:b/>
      <w:smallCaps/>
      <w:sz w:val="36"/>
    </w:rPr>
  </w:style>
  <w:style w:type="paragraph" w:styleId="Titolo2">
    <w:name w:val="heading 2"/>
    <w:basedOn w:val="Normale"/>
    <w:next w:val="Corpodeltesto"/>
    <w:qFormat/>
    <w:rsid w:val="004754C6"/>
    <w:pPr>
      <w:keepNext/>
      <w:keepLines/>
      <w:numPr>
        <w:ilvl w:val="1"/>
        <w:numId w:val="1"/>
      </w:numPr>
      <w:spacing w:before="360" w:after="240"/>
      <w:outlineLvl w:val="1"/>
    </w:pPr>
    <w:rPr>
      <w:rFonts w:ascii="Cambria" w:hAnsi="Cambria" w:cs="Cambria"/>
      <w:b/>
      <w:smallCaps/>
      <w:sz w:val="26"/>
    </w:rPr>
  </w:style>
  <w:style w:type="paragraph" w:styleId="Titolo3">
    <w:name w:val="heading 3"/>
    <w:basedOn w:val="Normale"/>
    <w:next w:val="Corpodeltesto"/>
    <w:qFormat/>
    <w:rsid w:val="004754C6"/>
    <w:pPr>
      <w:keepNext/>
      <w:keepLines/>
      <w:numPr>
        <w:ilvl w:val="2"/>
        <w:numId w:val="1"/>
      </w:numPr>
      <w:spacing w:before="240" w:after="120"/>
      <w:ind w:left="284"/>
      <w:outlineLvl w:val="2"/>
    </w:pPr>
    <w:rPr>
      <w:rFonts w:ascii="Cambria" w:hAnsi="Cambria" w:cs="Cambria"/>
      <w:b/>
    </w:rPr>
  </w:style>
  <w:style w:type="paragraph" w:styleId="Titolo4">
    <w:name w:val="heading 4"/>
    <w:basedOn w:val="Normale"/>
    <w:next w:val="Corpodeltesto"/>
    <w:qFormat/>
    <w:rsid w:val="004754C6"/>
    <w:pPr>
      <w:keepNext/>
      <w:keepLines/>
      <w:numPr>
        <w:ilvl w:val="3"/>
        <w:numId w:val="1"/>
      </w:numPr>
      <w:spacing w:before="200"/>
      <w:outlineLvl w:val="3"/>
    </w:pPr>
    <w:rPr>
      <w:rFonts w:ascii="Cambria" w:hAnsi="Cambria" w:cs="Cambria"/>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754C6"/>
  </w:style>
  <w:style w:type="character" w:customStyle="1" w:styleId="WW8Num1z1">
    <w:name w:val="WW8Num1z1"/>
    <w:rsid w:val="004754C6"/>
  </w:style>
  <w:style w:type="character" w:customStyle="1" w:styleId="WW8Num1z2">
    <w:name w:val="WW8Num1z2"/>
    <w:rsid w:val="004754C6"/>
  </w:style>
  <w:style w:type="character" w:customStyle="1" w:styleId="WW8Num1z3">
    <w:name w:val="WW8Num1z3"/>
    <w:rsid w:val="004754C6"/>
  </w:style>
  <w:style w:type="character" w:customStyle="1" w:styleId="WW8Num1z4">
    <w:name w:val="WW8Num1z4"/>
    <w:rsid w:val="004754C6"/>
  </w:style>
  <w:style w:type="character" w:customStyle="1" w:styleId="WW8Num1z5">
    <w:name w:val="WW8Num1z5"/>
    <w:rsid w:val="004754C6"/>
  </w:style>
  <w:style w:type="character" w:customStyle="1" w:styleId="WW8Num1z6">
    <w:name w:val="WW8Num1z6"/>
    <w:rsid w:val="004754C6"/>
  </w:style>
  <w:style w:type="character" w:customStyle="1" w:styleId="WW8Num1z7">
    <w:name w:val="WW8Num1z7"/>
    <w:rsid w:val="004754C6"/>
  </w:style>
  <w:style w:type="character" w:customStyle="1" w:styleId="WW8Num1z8">
    <w:name w:val="WW8Num1z8"/>
    <w:rsid w:val="004754C6"/>
  </w:style>
  <w:style w:type="character" w:customStyle="1" w:styleId="WW8Num2z0">
    <w:name w:val="WW8Num2z0"/>
    <w:rsid w:val="004754C6"/>
    <w:rPr>
      <w:rFonts w:ascii="Calibri" w:hAnsi="Calibri" w:cs="Calibri"/>
      <w:sz w:val="22"/>
      <w:szCs w:val="22"/>
    </w:rPr>
  </w:style>
  <w:style w:type="character" w:customStyle="1" w:styleId="WW8Num2z1">
    <w:name w:val="WW8Num2z1"/>
    <w:rsid w:val="004754C6"/>
    <w:rPr>
      <w:rFonts w:ascii="Courier New" w:hAnsi="Courier New" w:cs="Courier New"/>
      <w:bCs/>
      <w:color w:val="000000"/>
      <w:sz w:val="22"/>
      <w:szCs w:val="22"/>
    </w:rPr>
  </w:style>
  <w:style w:type="character" w:customStyle="1" w:styleId="WW8Num2z2">
    <w:name w:val="WW8Num2z2"/>
    <w:rsid w:val="004754C6"/>
  </w:style>
  <w:style w:type="character" w:customStyle="1" w:styleId="WW8Num2z3">
    <w:name w:val="WW8Num2z3"/>
    <w:rsid w:val="004754C6"/>
  </w:style>
  <w:style w:type="character" w:customStyle="1" w:styleId="WW8Num2z4">
    <w:name w:val="WW8Num2z4"/>
    <w:rsid w:val="004754C6"/>
  </w:style>
  <w:style w:type="character" w:customStyle="1" w:styleId="WW8Num2z5">
    <w:name w:val="WW8Num2z5"/>
    <w:rsid w:val="004754C6"/>
  </w:style>
  <w:style w:type="character" w:customStyle="1" w:styleId="WW8Num2z6">
    <w:name w:val="WW8Num2z6"/>
    <w:rsid w:val="004754C6"/>
  </w:style>
  <w:style w:type="character" w:customStyle="1" w:styleId="WW8Num2z7">
    <w:name w:val="WW8Num2z7"/>
    <w:rsid w:val="004754C6"/>
  </w:style>
  <w:style w:type="character" w:customStyle="1" w:styleId="WW8Num2z8">
    <w:name w:val="WW8Num2z8"/>
    <w:rsid w:val="004754C6"/>
  </w:style>
  <w:style w:type="character" w:customStyle="1" w:styleId="WW8Num3z0">
    <w:name w:val="WW8Num3z0"/>
    <w:rsid w:val="004754C6"/>
    <w:rPr>
      <w:rFonts w:ascii="Symbol" w:hAnsi="Symbol" w:cs="Symbol"/>
      <w:color w:val="000000"/>
      <w:sz w:val="22"/>
      <w:szCs w:val="22"/>
    </w:rPr>
  </w:style>
  <w:style w:type="character" w:customStyle="1" w:styleId="WW8Num3z1">
    <w:name w:val="WW8Num3z1"/>
    <w:rsid w:val="004754C6"/>
  </w:style>
  <w:style w:type="character" w:customStyle="1" w:styleId="WW8Num3z2">
    <w:name w:val="WW8Num3z2"/>
    <w:rsid w:val="004754C6"/>
  </w:style>
  <w:style w:type="character" w:customStyle="1" w:styleId="WW8Num3z3">
    <w:name w:val="WW8Num3z3"/>
    <w:rsid w:val="004754C6"/>
  </w:style>
  <w:style w:type="character" w:customStyle="1" w:styleId="WW8Num3z4">
    <w:name w:val="WW8Num3z4"/>
    <w:rsid w:val="004754C6"/>
  </w:style>
  <w:style w:type="character" w:customStyle="1" w:styleId="WW8Num3z5">
    <w:name w:val="WW8Num3z5"/>
    <w:rsid w:val="004754C6"/>
  </w:style>
  <w:style w:type="character" w:customStyle="1" w:styleId="WW8Num3z6">
    <w:name w:val="WW8Num3z6"/>
    <w:rsid w:val="004754C6"/>
  </w:style>
  <w:style w:type="character" w:customStyle="1" w:styleId="WW8Num3z7">
    <w:name w:val="WW8Num3z7"/>
    <w:rsid w:val="004754C6"/>
  </w:style>
  <w:style w:type="character" w:customStyle="1" w:styleId="WW8Num3z8">
    <w:name w:val="WW8Num3z8"/>
    <w:rsid w:val="004754C6"/>
  </w:style>
  <w:style w:type="character" w:customStyle="1" w:styleId="WW8Num4z0">
    <w:name w:val="WW8Num4z0"/>
    <w:rsid w:val="004754C6"/>
    <w:rPr>
      <w:rFonts w:cs="Calibri"/>
      <w:b/>
      <w:bCs/>
      <w:color w:val="000000"/>
      <w:sz w:val="22"/>
      <w:szCs w:val="22"/>
    </w:rPr>
  </w:style>
  <w:style w:type="character" w:customStyle="1" w:styleId="WW8Num4z1">
    <w:name w:val="WW8Num4z1"/>
    <w:rsid w:val="004754C6"/>
    <w:rPr>
      <w:rFonts w:cs="Calibri"/>
      <w:bCs/>
      <w:color w:val="000000"/>
      <w:sz w:val="22"/>
      <w:szCs w:val="22"/>
    </w:rPr>
  </w:style>
  <w:style w:type="character" w:customStyle="1" w:styleId="WW8Num4z2">
    <w:name w:val="WW8Num4z2"/>
    <w:rsid w:val="004754C6"/>
  </w:style>
  <w:style w:type="character" w:customStyle="1" w:styleId="WW8Num4z3">
    <w:name w:val="WW8Num4z3"/>
    <w:rsid w:val="004754C6"/>
  </w:style>
  <w:style w:type="character" w:customStyle="1" w:styleId="WW8Num4z4">
    <w:name w:val="WW8Num4z4"/>
    <w:rsid w:val="004754C6"/>
  </w:style>
  <w:style w:type="character" w:customStyle="1" w:styleId="WW8Num4z5">
    <w:name w:val="WW8Num4z5"/>
    <w:rsid w:val="004754C6"/>
  </w:style>
  <w:style w:type="character" w:customStyle="1" w:styleId="WW8Num4z6">
    <w:name w:val="WW8Num4z6"/>
    <w:rsid w:val="004754C6"/>
  </w:style>
  <w:style w:type="character" w:customStyle="1" w:styleId="WW8Num4z7">
    <w:name w:val="WW8Num4z7"/>
    <w:rsid w:val="004754C6"/>
  </w:style>
  <w:style w:type="character" w:customStyle="1" w:styleId="WW8Num4z8">
    <w:name w:val="WW8Num4z8"/>
    <w:rsid w:val="004754C6"/>
  </w:style>
  <w:style w:type="character" w:customStyle="1" w:styleId="WW8Num5z0">
    <w:name w:val="WW8Num5z0"/>
    <w:rsid w:val="004754C6"/>
    <w:rPr>
      <w:szCs w:val="22"/>
    </w:rPr>
  </w:style>
  <w:style w:type="character" w:customStyle="1" w:styleId="WW8Num5z1">
    <w:name w:val="WW8Num5z1"/>
    <w:rsid w:val="004754C6"/>
    <w:rPr>
      <w:rFonts w:ascii="MS Gothic" w:eastAsia="MS Gothic" w:hAnsi="MS Gothic" w:cs="MS Gothic" w:hint="eastAsia"/>
      <w:szCs w:val="22"/>
    </w:rPr>
  </w:style>
  <w:style w:type="character" w:customStyle="1" w:styleId="WW8Num5z2">
    <w:name w:val="WW8Num5z2"/>
    <w:rsid w:val="004754C6"/>
  </w:style>
  <w:style w:type="character" w:customStyle="1" w:styleId="WW8Num6z0">
    <w:name w:val="WW8Num6z0"/>
    <w:rsid w:val="004754C6"/>
    <w:rPr>
      <w:rFonts w:ascii="Wingdings" w:hAnsi="Wingdings" w:cs="Wingdings"/>
      <w:b/>
      <w:bCs/>
      <w:color w:val="000000"/>
      <w:sz w:val="22"/>
      <w:szCs w:val="22"/>
    </w:rPr>
  </w:style>
  <w:style w:type="character" w:customStyle="1" w:styleId="WW8Num7z0">
    <w:name w:val="WW8Num7z0"/>
    <w:rsid w:val="004754C6"/>
  </w:style>
  <w:style w:type="character" w:customStyle="1" w:styleId="WW8Num8z0">
    <w:name w:val="WW8Num8z0"/>
    <w:rsid w:val="004754C6"/>
  </w:style>
  <w:style w:type="character" w:customStyle="1" w:styleId="WW8Num8z1">
    <w:name w:val="WW8Num8z1"/>
    <w:rsid w:val="004754C6"/>
  </w:style>
  <w:style w:type="character" w:customStyle="1" w:styleId="WW8Num8z2">
    <w:name w:val="WW8Num8z2"/>
    <w:rsid w:val="004754C6"/>
  </w:style>
  <w:style w:type="character" w:customStyle="1" w:styleId="WW8Num8z3">
    <w:name w:val="WW8Num8z3"/>
    <w:rsid w:val="004754C6"/>
  </w:style>
  <w:style w:type="character" w:customStyle="1" w:styleId="WW8Num8z4">
    <w:name w:val="WW8Num8z4"/>
    <w:rsid w:val="004754C6"/>
  </w:style>
  <w:style w:type="character" w:customStyle="1" w:styleId="WW8Num8z5">
    <w:name w:val="WW8Num8z5"/>
    <w:rsid w:val="004754C6"/>
  </w:style>
  <w:style w:type="character" w:customStyle="1" w:styleId="WW8Num8z6">
    <w:name w:val="WW8Num8z6"/>
    <w:rsid w:val="004754C6"/>
  </w:style>
  <w:style w:type="character" w:customStyle="1" w:styleId="WW8Num8z7">
    <w:name w:val="WW8Num8z7"/>
    <w:rsid w:val="004754C6"/>
  </w:style>
  <w:style w:type="character" w:customStyle="1" w:styleId="WW8Num8z8">
    <w:name w:val="WW8Num8z8"/>
    <w:rsid w:val="004754C6"/>
  </w:style>
  <w:style w:type="character" w:customStyle="1" w:styleId="WW8Num9z0">
    <w:name w:val="WW8Num9z0"/>
    <w:rsid w:val="004754C6"/>
  </w:style>
  <w:style w:type="character" w:customStyle="1" w:styleId="WW8Num10z0">
    <w:name w:val="WW8Num10z0"/>
    <w:rsid w:val="004754C6"/>
    <w:rPr>
      <w:rFonts w:ascii="Wingdings" w:hAnsi="Wingdings" w:cs="Wingdings"/>
      <w:sz w:val="22"/>
    </w:rPr>
  </w:style>
  <w:style w:type="character" w:customStyle="1" w:styleId="WW8Num11z0">
    <w:name w:val="WW8Num11z0"/>
    <w:rsid w:val="004754C6"/>
    <w:rPr>
      <w:rFonts w:ascii="Symbol" w:hAnsi="Symbol" w:cs="Symbol"/>
      <w:b/>
      <w:bCs/>
      <w:szCs w:val="22"/>
    </w:rPr>
  </w:style>
  <w:style w:type="character" w:customStyle="1" w:styleId="WW8Num12z0">
    <w:name w:val="WW8Num12z0"/>
    <w:rsid w:val="004754C6"/>
    <w:rPr>
      <w:rFonts w:ascii="Symbol" w:hAnsi="Symbol" w:cs="Symbol"/>
      <w:szCs w:val="22"/>
    </w:rPr>
  </w:style>
  <w:style w:type="character" w:customStyle="1" w:styleId="WW8Num13z0">
    <w:name w:val="WW8Num13z0"/>
    <w:rsid w:val="004754C6"/>
    <w:rPr>
      <w:rFonts w:ascii="Symbol" w:hAnsi="Symbol" w:cs="Symbol"/>
    </w:rPr>
  </w:style>
  <w:style w:type="character" w:customStyle="1" w:styleId="WW8Num14z0">
    <w:name w:val="WW8Num14z0"/>
    <w:rsid w:val="004754C6"/>
    <w:rPr>
      <w:rFonts w:ascii="Symbol" w:hAnsi="Symbol" w:cs="Symbol"/>
      <w:b/>
      <w:bCs/>
      <w:szCs w:val="24"/>
      <w:lang w:val="it-IT" w:eastAsia="he-IL" w:bidi="he-IL"/>
    </w:rPr>
  </w:style>
  <w:style w:type="character" w:customStyle="1" w:styleId="WW8Num15z0">
    <w:name w:val="WW8Num15z0"/>
    <w:rsid w:val="004754C6"/>
    <w:rPr>
      <w:rFonts w:ascii="Symbol" w:eastAsia="MS Gothic" w:hAnsi="Symbol" w:cs="Symbol" w:hint="eastAsia"/>
      <w:szCs w:val="22"/>
    </w:rPr>
  </w:style>
  <w:style w:type="character" w:customStyle="1" w:styleId="WW8Num16z0">
    <w:name w:val="WW8Num16z0"/>
    <w:rsid w:val="004754C6"/>
    <w:rPr>
      <w:rFonts w:ascii="Wingdings" w:hAnsi="Wingdings" w:cs="Wingdings"/>
      <w:b/>
      <w:sz w:val="22"/>
      <w:szCs w:val="22"/>
    </w:rPr>
  </w:style>
  <w:style w:type="character" w:customStyle="1" w:styleId="WW8Num16z1">
    <w:name w:val="WW8Num16z1"/>
    <w:rsid w:val="004754C6"/>
  </w:style>
  <w:style w:type="character" w:customStyle="1" w:styleId="WW8Num16z2">
    <w:name w:val="WW8Num16z2"/>
    <w:rsid w:val="004754C6"/>
  </w:style>
  <w:style w:type="character" w:customStyle="1" w:styleId="WW8Num16z3">
    <w:name w:val="WW8Num16z3"/>
    <w:rsid w:val="004754C6"/>
  </w:style>
  <w:style w:type="character" w:customStyle="1" w:styleId="WW8Num16z4">
    <w:name w:val="WW8Num16z4"/>
    <w:rsid w:val="004754C6"/>
  </w:style>
  <w:style w:type="character" w:customStyle="1" w:styleId="WW8Num16z5">
    <w:name w:val="WW8Num16z5"/>
    <w:rsid w:val="004754C6"/>
  </w:style>
  <w:style w:type="character" w:customStyle="1" w:styleId="WW8Num16z6">
    <w:name w:val="WW8Num16z6"/>
    <w:rsid w:val="004754C6"/>
  </w:style>
  <w:style w:type="character" w:customStyle="1" w:styleId="WW8Num16z7">
    <w:name w:val="WW8Num16z7"/>
    <w:rsid w:val="004754C6"/>
  </w:style>
  <w:style w:type="character" w:customStyle="1" w:styleId="WW8Num16z8">
    <w:name w:val="WW8Num16z8"/>
    <w:rsid w:val="004754C6"/>
  </w:style>
  <w:style w:type="character" w:customStyle="1" w:styleId="WW8Num17z0">
    <w:name w:val="WW8Num17z0"/>
    <w:rsid w:val="004754C6"/>
    <w:rPr>
      <w:rFonts w:ascii="Wingdings" w:hAnsi="Wingdings" w:cs="Wingdings"/>
    </w:rPr>
  </w:style>
  <w:style w:type="character" w:customStyle="1" w:styleId="WW8Num17z1">
    <w:name w:val="WW8Num17z1"/>
    <w:rsid w:val="004754C6"/>
  </w:style>
  <w:style w:type="character" w:customStyle="1" w:styleId="WW8Num17z2">
    <w:name w:val="WW8Num17z2"/>
    <w:rsid w:val="004754C6"/>
  </w:style>
  <w:style w:type="character" w:customStyle="1" w:styleId="WW8Num17z3">
    <w:name w:val="WW8Num17z3"/>
    <w:rsid w:val="004754C6"/>
  </w:style>
  <w:style w:type="character" w:customStyle="1" w:styleId="WW8Num17z4">
    <w:name w:val="WW8Num17z4"/>
    <w:rsid w:val="004754C6"/>
  </w:style>
  <w:style w:type="character" w:customStyle="1" w:styleId="WW8Num17z5">
    <w:name w:val="WW8Num17z5"/>
    <w:rsid w:val="004754C6"/>
  </w:style>
  <w:style w:type="character" w:customStyle="1" w:styleId="WW8Num17z6">
    <w:name w:val="WW8Num17z6"/>
    <w:rsid w:val="004754C6"/>
  </w:style>
  <w:style w:type="character" w:customStyle="1" w:styleId="WW8Num17z7">
    <w:name w:val="WW8Num17z7"/>
    <w:rsid w:val="004754C6"/>
  </w:style>
  <w:style w:type="character" w:customStyle="1" w:styleId="WW8Num17z8">
    <w:name w:val="WW8Num17z8"/>
    <w:rsid w:val="004754C6"/>
  </w:style>
  <w:style w:type="character" w:customStyle="1" w:styleId="WW8Num5z3">
    <w:name w:val="WW8Num5z3"/>
    <w:rsid w:val="004754C6"/>
  </w:style>
  <w:style w:type="character" w:customStyle="1" w:styleId="WW8Num5z4">
    <w:name w:val="WW8Num5z4"/>
    <w:rsid w:val="004754C6"/>
  </w:style>
  <w:style w:type="character" w:customStyle="1" w:styleId="WW8Num5z5">
    <w:name w:val="WW8Num5z5"/>
    <w:rsid w:val="004754C6"/>
  </w:style>
  <w:style w:type="character" w:customStyle="1" w:styleId="WW8Num5z6">
    <w:name w:val="WW8Num5z6"/>
    <w:rsid w:val="004754C6"/>
  </w:style>
  <w:style w:type="character" w:customStyle="1" w:styleId="WW8Num5z7">
    <w:name w:val="WW8Num5z7"/>
    <w:rsid w:val="004754C6"/>
  </w:style>
  <w:style w:type="character" w:customStyle="1" w:styleId="WW8Num5z8">
    <w:name w:val="WW8Num5z8"/>
    <w:rsid w:val="004754C6"/>
  </w:style>
  <w:style w:type="character" w:customStyle="1" w:styleId="WW8Num6z1">
    <w:name w:val="WW8Num6z1"/>
    <w:rsid w:val="004754C6"/>
    <w:rPr>
      <w:rFonts w:cs="Calibri"/>
      <w:bCs/>
      <w:color w:val="000000"/>
      <w:sz w:val="22"/>
      <w:szCs w:val="22"/>
    </w:rPr>
  </w:style>
  <w:style w:type="character" w:customStyle="1" w:styleId="WW8Num6z2">
    <w:name w:val="WW8Num6z2"/>
    <w:rsid w:val="004754C6"/>
  </w:style>
  <w:style w:type="character" w:customStyle="1" w:styleId="WW8Num6z3">
    <w:name w:val="WW8Num6z3"/>
    <w:rsid w:val="004754C6"/>
  </w:style>
  <w:style w:type="character" w:customStyle="1" w:styleId="WW8Num6z4">
    <w:name w:val="WW8Num6z4"/>
    <w:rsid w:val="004754C6"/>
  </w:style>
  <w:style w:type="character" w:customStyle="1" w:styleId="WW8Num6z5">
    <w:name w:val="WW8Num6z5"/>
    <w:rsid w:val="004754C6"/>
  </w:style>
  <w:style w:type="character" w:customStyle="1" w:styleId="WW8Num6z6">
    <w:name w:val="WW8Num6z6"/>
    <w:rsid w:val="004754C6"/>
  </w:style>
  <w:style w:type="character" w:customStyle="1" w:styleId="WW8Num6z7">
    <w:name w:val="WW8Num6z7"/>
    <w:rsid w:val="004754C6"/>
  </w:style>
  <w:style w:type="character" w:customStyle="1" w:styleId="WW8Num6z8">
    <w:name w:val="WW8Num6z8"/>
    <w:rsid w:val="004754C6"/>
  </w:style>
  <w:style w:type="character" w:customStyle="1" w:styleId="WW8Num7z1">
    <w:name w:val="WW8Num7z1"/>
    <w:rsid w:val="004754C6"/>
  </w:style>
  <w:style w:type="character" w:customStyle="1" w:styleId="WW8Num7z2">
    <w:name w:val="WW8Num7z2"/>
    <w:rsid w:val="004754C6"/>
  </w:style>
  <w:style w:type="character" w:customStyle="1" w:styleId="WW8Num7z3">
    <w:name w:val="WW8Num7z3"/>
    <w:rsid w:val="004754C6"/>
  </w:style>
  <w:style w:type="character" w:customStyle="1" w:styleId="WW8Num7z4">
    <w:name w:val="WW8Num7z4"/>
    <w:rsid w:val="004754C6"/>
  </w:style>
  <w:style w:type="character" w:customStyle="1" w:styleId="WW8Num7z5">
    <w:name w:val="WW8Num7z5"/>
    <w:rsid w:val="004754C6"/>
  </w:style>
  <w:style w:type="character" w:customStyle="1" w:styleId="WW8Num7z6">
    <w:name w:val="WW8Num7z6"/>
    <w:rsid w:val="004754C6"/>
  </w:style>
  <w:style w:type="character" w:customStyle="1" w:styleId="WW8Num7z7">
    <w:name w:val="WW8Num7z7"/>
    <w:rsid w:val="004754C6"/>
  </w:style>
  <w:style w:type="character" w:customStyle="1" w:styleId="WW8Num7z8">
    <w:name w:val="WW8Num7z8"/>
    <w:rsid w:val="004754C6"/>
  </w:style>
  <w:style w:type="character" w:customStyle="1" w:styleId="WW8Num9z1">
    <w:name w:val="WW8Num9z1"/>
    <w:rsid w:val="004754C6"/>
  </w:style>
  <w:style w:type="character" w:customStyle="1" w:styleId="WW8Num9z2">
    <w:name w:val="WW8Num9z2"/>
    <w:rsid w:val="004754C6"/>
  </w:style>
  <w:style w:type="character" w:customStyle="1" w:styleId="WW8Num9z3">
    <w:name w:val="WW8Num9z3"/>
    <w:rsid w:val="004754C6"/>
  </w:style>
  <w:style w:type="character" w:customStyle="1" w:styleId="WW8Num9z4">
    <w:name w:val="WW8Num9z4"/>
    <w:rsid w:val="004754C6"/>
  </w:style>
  <w:style w:type="character" w:customStyle="1" w:styleId="WW8Num9z5">
    <w:name w:val="WW8Num9z5"/>
    <w:rsid w:val="004754C6"/>
  </w:style>
  <w:style w:type="character" w:customStyle="1" w:styleId="WW8Num9z6">
    <w:name w:val="WW8Num9z6"/>
    <w:rsid w:val="004754C6"/>
  </w:style>
  <w:style w:type="character" w:customStyle="1" w:styleId="WW8Num9z7">
    <w:name w:val="WW8Num9z7"/>
    <w:rsid w:val="004754C6"/>
  </w:style>
  <w:style w:type="character" w:customStyle="1" w:styleId="WW8Num9z8">
    <w:name w:val="WW8Num9z8"/>
    <w:rsid w:val="004754C6"/>
  </w:style>
  <w:style w:type="character" w:customStyle="1" w:styleId="WW8Num11z1">
    <w:name w:val="WW8Num11z1"/>
    <w:rsid w:val="004754C6"/>
    <w:rPr>
      <w:rFonts w:ascii="MS Gothic" w:eastAsia="MS Gothic" w:hAnsi="MS Gothic" w:cs="MS Gothic" w:hint="eastAsia"/>
      <w:szCs w:val="22"/>
    </w:rPr>
  </w:style>
  <w:style w:type="character" w:customStyle="1" w:styleId="WW8Num11z2">
    <w:name w:val="WW8Num11z2"/>
    <w:rsid w:val="004754C6"/>
  </w:style>
  <w:style w:type="character" w:customStyle="1" w:styleId="WW8Num15z1">
    <w:name w:val="WW8Num15z1"/>
    <w:rsid w:val="004754C6"/>
  </w:style>
  <w:style w:type="character" w:customStyle="1" w:styleId="WW8Num15z2">
    <w:name w:val="WW8Num15z2"/>
    <w:rsid w:val="004754C6"/>
  </w:style>
  <w:style w:type="character" w:customStyle="1" w:styleId="WW8Num15z3">
    <w:name w:val="WW8Num15z3"/>
    <w:rsid w:val="004754C6"/>
  </w:style>
  <w:style w:type="character" w:customStyle="1" w:styleId="WW8Num15z4">
    <w:name w:val="WW8Num15z4"/>
    <w:rsid w:val="004754C6"/>
  </w:style>
  <w:style w:type="character" w:customStyle="1" w:styleId="WW8Num15z5">
    <w:name w:val="WW8Num15z5"/>
    <w:rsid w:val="004754C6"/>
  </w:style>
  <w:style w:type="character" w:customStyle="1" w:styleId="WW8Num15z6">
    <w:name w:val="WW8Num15z6"/>
    <w:rsid w:val="004754C6"/>
  </w:style>
  <w:style w:type="character" w:customStyle="1" w:styleId="WW8Num15z7">
    <w:name w:val="WW8Num15z7"/>
    <w:rsid w:val="004754C6"/>
  </w:style>
  <w:style w:type="character" w:customStyle="1" w:styleId="WW8Num15z8">
    <w:name w:val="WW8Num15z8"/>
    <w:rsid w:val="004754C6"/>
  </w:style>
  <w:style w:type="character" w:customStyle="1" w:styleId="WW8Num18z0">
    <w:name w:val="WW8Num18z0"/>
    <w:rsid w:val="004754C6"/>
  </w:style>
  <w:style w:type="character" w:customStyle="1" w:styleId="WW8Num19z0">
    <w:name w:val="WW8Num19z0"/>
    <w:rsid w:val="004754C6"/>
    <w:rPr>
      <w:b/>
      <w:bCs/>
    </w:rPr>
  </w:style>
  <w:style w:type="character" w:customStyle="1" w:styleId="WW8Num20z0">
    <w:name w:val="WW8Num20z0"/>
    <w:rsid w:val="004754C6"/>
    <w:rPr>
      <w:b/>
      <w:bCs/>
    </w:rPr>
  </w:style>
  <w:style w:type="character" w:customStyle="1" w:styleId="WW8Num21z0">
    <w:name w:val="WW8Num21z0"/>
    <w:rsid w:val="004754C6"/>
    <w:rPr>
      <w:b/>
      <w:bCs/>
    </w:rPr>
  </w:style>
  <w:style w:type="character" w:customStyle="1" w:styleId="WW8Num22z0">
    <w:name w:val="WW8Num22z0"/>
    <w:rsid w:val="004754C6"/>
    <w:rPr>
      <w:rFonts w:ascii="Helvetica" w:hAnsi="Helvetica" w:cs="Helvetica" w:hint="default"/>
      <w:b/>
      <w:bCs/>
      <w:szCs w:val="22"/>
      <w:lang w:val="it-IT" w:eastAsia="he-IL" w:bidi="he-IL"/>
    </w:rPr>
  </w:style>
  <w:style w:type="character" w:customStyle="1" w:styleId="WW8Num23z0">
    <w:name w:val="WW8Num23z0"/>
    <w:rsid w:val="004754C6"/>
    <w:rPr>
      <w:rFonts w:ascii="Courier New" w:eastAsia="MS Gothic" w:hAnsi="Courier New" w:cs="Courier New" w:hint="default"/>
      <w:b/>
      <w:bCs/>
      <w:szCs w:val="24"/>
      <w:lang w:val="it-IT" w:eastAsia="he-IL" w:bidi="he-IL"/>
    </w:rPr>
  </w:style>
  <w:style w:type="character" w:customStyle="1" w:styleId="WW8Num24z0">
    <w:name w:val="WW8Num24z0"/>
    <w:rsid w:val="004754C6"/>
    <w:rPr>
      <w:rFonts w:ascii="Symbol" w:eastAsia="MS Gothic" w:hAnsi="Symbol" w:cs="Symbol" w:hint="default"/>
      <w:b/>
      <w:bCs/>
      <w:szCs w:val="22"/>
    </w:rPr>
  </w:style>
  <w:style w:type="character" w:customStyle="1" w:styleId="WW8Num24z1">
    <w:name w:val="WW8Num24z1"/>
    <w:rsid w:val="004754C6"/>
    <w:rPr>
      <w:rFonts w:ascii="Courier New" w:eastAsia="MS Gothic" w:hAnsi="Courier New" w:cs="Courier New" w:hint="default"/>
      <w:szCs w:val="22"/>
    </w:rPr>
  </w:style>
  <w:style w:type="character" w:customStyle="1" w:styleId="WW8Num24z2">
    <w:name w:val="WW8Num24z2"/>
    <w:rsid w:val="004754C6"/>
    <w:rPr>
      <w:rFonts w:ascii="Wingdings" w:hAnsi="Wingdings" w:cs="Wingdings" w:hint="default"/>
    </w:rPr>
  </w:style>
  <w:style w:type="character" w:customStyle="1" w:styleId="WW8Num24z3">
    <w:name w:val="WW8Num24z3"/>
    <w:rsid w:val="004754C6"/>
  </w:style>
  <w:style w:type="character" w:customStyle="1" w:styleId="WW8Num24z4">
    <w:name w:val="WW8Num24z4"/>
    <w:rsid w:val="004754C6"/>
  </w:style>
  <w:style w:type="character" w:customStyle="1" w:styleId="WW8Num24z5">
    <w:name w:val="WW8Num24z5"/>
    <w:rsid w:val="004754C6"/>
  </w:style>
  <w:style w:type="character" w:customStyle="1" w:styleId="WW8Num24z6">
    <w:name w:val="WW8Num24z6"/>
    <w:rsid w:val="004754C6"/>
  </w:style>
  <w:style w:type="character" w:customStyle="1" w:styleId="WW8Num24z7">
    <w:name w:val="WW8Num24z7"/>
    <w:rsid w:val="004754C6"/>
  </w:style>
  <w:style w:type="character" w:customStyle="1" w:styleId="WW8Num24z8">
    <w:name w:val="WW8Num24z8"/>
    <w:rsid w:val="004754C6"/>
  </w:style>
  <w:style w:type="character" w:customStyle="1" w:styleId="WW8Num25z0">
    <w:name w:val="WW8Num25z0"/>
    <w:rsid w:val="004754C6"/>
    <w:rPr>
      <w:rFonts w:ascii="Wingdings" w:eastAsia="MS Gothic" w:hAnsi="Wingdings" w:cs="Wingdings" w:hint="default"/>
      <w:sz w:val="22"/>
      <w:szCs w:val="22"/>
    </w:rPr>
  </w:style>
  <w:style w:type="character" w:customStyle="1" w:styleId="WW8Num25z1">
    <w:name w:val="WW8Num25z1"/>
    <w:rsid w:val="004754C6"/>
    <w:rPr>
      <w:rFonts w:ascii="Courier New" w:hAnsi="Courier New" w:cs="Courier New" w:hint="default"/>
    </w:rPr>
  </w:style>
  <w:style w:type="character" w:customStyle="1" w:styleId="WW8Num25z2">
    <w:name w:val="WW8Num25z2"/>
    <w:rsid w:val="004754C6"/>
  </w:style>
  <w:style w:type="character" w:customStyle="1" w:styleId="WW8Num25z3">
    <w:name w:val="WW8Num25z3"/>
    <w:rsid w:val="004754C6"/>
    <w:rPr>
      <w:rFonts w:ascii="Symbol" w:hAnsi="Symbol" w:cs="Symbol" w:hint="default"/>
    </w:rPr>
  </w:style>
  <w:style w:type="character" w:customStyle="1" w:styleId="WW8Num25z4">
    <w:name w:val="WW8Num25z4"/>
    <w:rsid w:val="004754C6"/>
  </w:style>
  <w:style w:type="character" w:customStyle="1" w:styleId="WW8Num25z5">
    <w:name w:val="WW8Num25z5"/>
    <w:rsid w:val="004754C6"/>
  </w:style>
  <w:style w:type="character" w:customStyle="1" w:styleId="WW8Num25z6">
    <w:name w:val="WW8Num25z6"/>
    <w:rsid w:val="004754C6"/>
  </w:style>
  <w:style w:type="character" w:customStyle="1" w:styleId="WW8Num25z7">
    <w:name w:val="WW8Num25z7"/>
    <w:rsid w:val="004754C6"/>
  </w:style>
  <w:style w:type="character" w:customStyle="1" w:styleId="WW8Num25z8">
    <w:name w:val="WW8Num25z8"/>
    <w:rsid w:val="004754C6"/>
  </w:style>
  <w:style w:type="character" w:customStyle="1" w:styleId="WW8Num10z1">
    <w:name w:val="WW8Num10z1"/>
    <w:rsid w:val="004754C6"/>
  </w:style>
  <w:style w:type="character" w:customStyle="1" w:styleId="WW8Num10z2">
    <w:name w:val="WW8Num10z2"/>
    <w:rsid w:val="004754C6"/>
  </w:style>
  <w:style w:type="character" w:customStyle="1" w:styleId="WW8Num10z3">
    <w:name w:val="WW8Num10z3"/>
    <w:rsid w:val="004754C6"/>
  </w:style>
  <w:style w:type="character" w:customStyle="1" w:styleId="WW8Num10z4">
    <w:name w:val="WW8Num10z4"/>
    <w:rsid w:val="004754C6"/>
  </w:style>
  <w:style w:type="character" w:customStyle="1" w:styleId="WW8Num10z5">
    <w:name w:val="WW8Num10z5"/>
    <w:rsid w:val="004754C6"/>
  </w:style>
  <w:style w:type="character" w:customStyle="1" w:styleId="WW8Num10z6">
    <w:name w:val="WW8Num10z6"/>
    <w:rsid w:val="004754C6"/>
  </w:style>
  <w:style w:type="character" w:customStyle="1" w:styleId="WW8Num10z7">
    <w:name w:val="WW8Num10z7"/>
    <w:rsid w:val="004754C6"/>
  </w:style>
  <w:style w:type="character" w:customStyle="1" w:styleId="WW8Num10z8">
    <w:name w:val="WW8Num10z8"/>
    <w:rsid w:val="004754C6"/>
  </w:style>
  <w:style w:type="character" w:customStyle="1" w:styleId="WW8Num12z1">
    <w:name w:val="WW8Num12z1"/>
    <w:rsid w:val="004754C6"/>
    <w:rPr>
      <w:rFonts w:ascii="MS Gothic" w:eastAsia="MS Gothic" w:hAnsi="MS Gothic" w:cs="MS Gothic" w:hint="eastAsia"/>
      <w:szCs w:val="22"/>
    </w:rPr>
  </w:style>
  <w:style w:type="character" w:customStyle="1" w:styleId="WW8Num12z2">
    <w:name w:val="WW8Num12z2"/>
    <w:rsid w:val="004754C6"/>
  </w:style>
  <w:style w:type="character" w:customStyle="1" w:styleId="WW8Num11z3">
    <w:name w:val="WW8Num11z3"/>
    <w:rsid w:val="004754C6"/>
  </w:style>
  <w:style w:type="character" w:customStyle="1" w:styleId="WW8Num11z4">
    <w:name w:val="WW8Num11z4"/>
    <w:rsid w:val="004754C6"/>
  </w:style>
  <w:style w:type="character" w:customStyle="1" w:styleId="WW8Num11z5">
    <w:name w:val="WW8Num11z5"/>
    <w:rsid w:val="004754C6"/>
  </w:style>
  <w:style w:type="character" w:customStyle="1" w:styleId="WW8Num11z6">
    <w:name w:val="WW8Num11z6"/>
    <w:rsid w:val="004754C6"/>
  </w:style>
  <w:style w:type="character" w:customStyle="1" w:styleId="WW8Num11z7">
    <w:name w:val="WW8Num11z7"/>
    <w:rsid w:val="004754C6"/>
  </w:style>
  <w:style w:type="character" w:customStyle="1" w:styleId="WW8Num11z8">
    <w:name w:val="WW8Num11z8"/>
    <w:rsid w:val="004754C6"/>
  </w:style>
  <w:style w:type="character" w:customStyle="1" w:styleId="WW8Num12z3">
    <w:name w:val="WW8Num12z3"/>
    <w:rsid w:val="004754C6"/>
  </w:style>
  <w:style w:type="character" w:customStyle="1" w:styleId="WW8Num12z4">
    <w:name w:val="WW8Num12z4"/>
    <w:rsid w:val="004754C6"/>
  </w:style>
  <w:style w:type="character" w:customStyle="1" w:styleId="WW8Num12z5">
    <w:name w:val="WW8Num12z5"/>
    <w:rsid w:val="004754C6"/>
  </w:style>
  <w:style w:type="character" w:customStyle="1" w:styleId="WW8Num12z6">
    <w:name w:val="WW8Num12z6"/>
    <w:rsid w:val="004754C6"/>
  </w:style>
  <w:style w:type="character" w:customStyle="1" w:styleId="WW8Num12z7">
    <w:name w:val="WW8Num12z7"/>
    <w:rsid w:val="004754C6"/>
  </w:style>
  <w:style w:type="character" w:customStyle="1" w:styleId="WW8Num12z8">
    <w:name w:val="WW8Num12z8"/>
    <w:rsid w:val="004754C6"/>
  </w:style>
  <w:style w:type="character" w:customStyle="1" w:styleId="WW8Num13z1">
    <w:name w:val="WW8Num13z1"/>
    <w:rsid w:val="004754C6"/>
  </w:style>
  <w:style w:type="character" w:customStyle="1" w:styleId="WW8Num13z2">
    <w:name w:val="WW8Num13z2"/>
    <w:rsid w:val="004754C6"/>
  </w:style>
  <w:style w:type="character" w:customStyle="1" w:styleId="WW8Num13z3">
    <w:name w:val="WW8Num13z3"/>
    <w:rsid w:val="004754C6"/>
  </w:style>
  <w:style w:type="character" w:customStyle="1" w:styleId="WW8Num13z4">
    <w:name w:val="WW8Num13z4"/>
    <w:rsid w:val="004754C6"/>
  </w:style>
  <w:style w:type="character" w:customStyle="1" w:styleId="WW8Num13z5">
    <w:name w:val="WW8Num13z5"/>
    <w:rsid w:val="004754C6"/>
  </w:style>
  <w:style w:type="character" w:customStyle="1" w:styleId="WW8Num13z6">
    <w:name w:val="WW8Num13z6"/>
    <w:rsid w:val="004754C6"/>
  </w:style>
  <w:style w:type="character" w:customStyle="1" w:styleId="WW8Num13z7">
    <w:name w:val="WW8Num13z7"/>
    <w:rsid w:val="004754C6"/>
  </w:style>
  <w:style w:type="character" w:customStyle="1" w:styleId="WW8Num13z8">
    <w:name w:val="WW8Num13z8"/>
    <w:rsid w:val="004754C6"/>
  </w:style>
  <w:style w:type="character" w:customStyle="1" w:styleId="WW8Num14z1">
    <w:name w:val="WW8Num14z1"/>
    <w:rsid w:val="004754C6"/>
  </w:style>
  <w:style w:type="character" w:customStyle="1" w:styleId="WW8Num14z2">
    <w:name w:val="WW8Num14z2"/>
    <w:rsid w:val="004754C6"/>
  </w:style>
  <w:style w:type="character" w:customStyle="1" w:styleId="WW8Num14z3">
    <w:name w:val="WW8Num14z3"/>
    <w:rsid w:val="004754C6"/>
  </w:style>
  <w:style w:type="character" w:customStyle="1" w:styleId="WW8Num14z4">
    <w:name w:val="WW8Num14z4"/>
    <w:rsid w:val="004754C6"/>
  </w:style>
  <w:style w:type="character" w:customStyle="1" w:styleId="WW8Num14z5">
    <w:name w:val="WW8Num14z5"/>
    <w:rsid w:val="004754C6"/>
  </w:style>
  <w:style w:type="character" w:customStyle="1" w:styleId="WW8Num14z6">
    <w:name w:val="WW8Num14z6"/>
    <w:rsid w:val="004754C6"/>
  </w:style>
  <w:style w:type="character" w:customStyle="1" w:styleId="WW8Num14z7">
    <w:name w:val="WW8Num14z7"/>
    <w:rsid w:val="004754C6"/>
  </w:style>
  <w:style w:type="character" w:customStyle="1" w:styleId="WW8Num14z8">
    <w:name w:val="WW8Num14z8"/>
    <w:rsid w:val="004754C6"/>
  </w:style>
  <w:style w:type="character" w:customStyle="1" w:styleId="WW8Num18z1">
    <w:name w:val="WW8Num18z1"/>
    <w:rsid w:val="004754C6"/>
  </w:style>
  <w:style w:type="character" w:customStyle="1" w:styleId="WW8Num18z2">
    <w:name w:val="WW8Num18z2"/>
    <w:rsid w:val="004754C6"/>
  </w:style>
  <w:style w:type="character" w:customStyle="1" w:styleId="WW8Num19z1">
    <w:name w:val="WW8Num19z1"/>
    <w:rsid w:val="004754C6"/>
  </w:style>
  <w:style w:type="character" w:customStyle="1" w:styleId="WW8Num19z2">
    <w:name w:val="WW8Num19z2"/>
    <w:rsid w:val="004754C6"/>
  </w:style>
  <w:style w:type="character" w:customStyle="1" w:styleId="WW8Num19z3">
    <w:name w:val="WW8Num19z3"/>
    <w:rsid w:val="004754C6"/>
  </w:style>
  <w:style w:type="character" w:customStyle="1" w:styleId="WW8Num19z4">
    <w:name w:val="WW8Num19z4"/>
    <w:rsid w:val="004754C6"/>
  </w:style>
  <w:style w:type="character" w:customStyle="1" w:styleId="WW8Num19z5">
    <w:name w:val="WW8Num19z5"/>
    <w:rsid w:val="004754C6"/>
  </w:style>
  <w:style w:type="character" w:customStyle="1" w:styleId="WW8Num19z6">
    <w:name w:val="WW8Num19z6"/>
    <w:rsid w:val="004754C6"/>
  </w:style>
  <w:style w:type="character" w:customStyle="1" w:styleId="WW8Num19z7">
    <w:name w:val="WW8Num19z7"/>
    <w:rsid w:val="004754C6"/>
  </w:style>
  <w:style w:type="character" w:customStyle="1" w:styleId="WW8Num19z8">
    <w:name w:val="WW8Num19z8"/>
    <w:rsid w:val="004754C6"/>
  </w:style>
  <w:style w:type="character" w:customStyle="1" w:styleId="WW8Num20z1">
    <w:name w:val="WW8Num20z1"/>
    <w:rsid w:val="004754C6"/>
  </w:style>
  <w:style w:type="character" w:customStyle="1" w:styleId="WW8Num20z2">
    <w:name w:val="WW8Num20z2"/>
    <w:rsid w:val="004754C6"/>
  </w:style>
  <w:style w:type="character" w:customStyle="1" w:styleId="WW8Num20z3">
    <w:name w:val="WW8Num20z3"/>
    <w:rsid w:val="004754C6"/>
  </w:style>
  <w:style w:type="character" w:customStyle="1" w:styleId="WW8Num20z4">
    <w:name w:val="WW8Num20z4"/>
    <w:rsid w:val="004754C6"/>
  </w:style>
  <w:style w:type="character" w:customStyle="1" w:styleId="WW8Num20z5">
    <w:name w:val="WW8Num20z5"/>
    <w:rsid w:val="004754C6"/>
  </w:style>
  <w:style w:type="character" w:customStyle="1" w:styleId="WW8Num20z6">
    <w:name w:val="WW8Num20z6"/>
    <w:rsid w:val="004754C6"/>
  </w:style>
  <w:style w:type="character" w:customStyle="1" w:styleId="WW8Num20z7">
    <w:name w:val="WW8Num20z7"/>
    <w:rsid w:val="004754C6"/>
  </w:style>
  <w:style w:type="character" w:customStyle="1" w:styleId="WW8Num20z8">
    <w:name w:val="WW8Num20z8"/>
    <w:rsid w:val="004754C6"/>
  </w:style>
  <w:style w:type="character" w:customStyle="1" w:styleId="WW8Num21z1">
    <w:name w:val="WW8Num21z1"/>
    <w:rsid w:val="004754C6"/>
  </w:style>
  <w:style w:type="character" w:customStyle="1" w:styleId="WW8Num21z2">
    <w:name w:val="WW8Num21z2"/>
    <w:rsid w:val="004754C6"/>
  </w:style>
  <w:style w:type="character" w:customStyle="1" w:styleId="WW8Num21z3">
    <w:name w:val="WW8Num21z3"/>
    <w:rsid w:val="004754C6"/>
  </w:style>
  <w:style w:type="character" w:customStyle="1" w:styleId="WW8Num21z4">
    <w:name w:val="WW8Num21z4"/>
    <w:rsid w:val="004754C6"/>
  </w:style>
  <w:style w:type="character" w:customStyle="1" w:styleId="WW8Num21z5">
    <w:name w:val="WW8Num21z5"/>
    <w:rsid w:val="004754C6"/>
  </w:style>
  <w:style w:type="character" w:customStyle="1" w:styleId="WW8Num21z6">
    <w:name w:val="WW8Num21z6"/>
    <w:rsid w:val="004754C6"/>
  </w:style>
  <w:style w:type="character" w:customStyle="1" w:styleId="WW8Num21z7">
    <w:name w:val="WW8Num21z7"/>
    <w:rsid w:val="004754C6"/>
  </w:style>
  <w:style w:type="character" w:customStyle="1" w:styleId="WW8Num21z8">
    <w:name w:val="WW8Num21z8"/>
    <w:rsid w:val="004754C6"/>
  </w:style>
  <w:style w:type="character" w:customStyle="1" w:styleId="WW8Num22z1">
    <w:name w:val="WW8Num22z1"/>
    <w:rsid w:val="004754C6"/>
  </w:style>
  <w:style w:type="character" w:customStyle="1" w:styleId="WW8Num22z2">
    <w:name w:val="WW8Num22z2"/>
    <w:rsid w:val="004754C6"/>
  </w:style>
  <w:style w:type="character" w:customStyle="1" w:styleId="WW8Num22z3">
    <w:name w:val="WW8Num22z3"/>
    <w:rsid w:val="004754C6"/>
  </w:style>
  <w:style w:type="character" w:customStyle="1" w:styleId="WW8Num22z4">
    <w:name w:val="WW8Num22z4"/>
    <w:rsid w:val="004754C6"/>
  </w:style>
  <w:style w:type="character" w:customStyle="1" w:styleId="WW8Num22z5">
    <w:name w:val="WW8Num22z5"/>
    <w:rsid w:val="004754C6"/>
  </w:style>
  <w:style w:type="character" w:customStyle="1" w:styleId="WW8Num22z6">
    <w:name w:val="WW8Num22z6"/>
    <w:rsid w:val="004754C6"/>
  </w:style>
  <w:style w:type="character" w:customStyle="1" w:styleId="WW8Num22z7">
    <w:name w:val="WW8Num22z7"/>
    <w:rsid w:val="004754C6"/>
  </w:style>
  <w:style w:type="character" w:customStyle="1" w:styleId="WW8Num22z8">
    <w:name w:val="WW8Num22z8"/>
    <w:rsid w:val="004754C6"/>
  </w:style>
  <w:style w:type="character" w:customStyle="1" w:styleId="WW8Num23z1">
    <w:name w:val="WW8Num23z1"/>
    <w:rsid w:val="004754C6"/>
  </w:style>
  <w:style w:type="character" w:customStyle="1" w:styleId="WW8Num23z2">
    <w:name w:val="WW8Num23z2"/>
    <w:rsid w:val="004754C6"/>
  </w:style>
  <w:style w:type="character" w:customStyle="1" w:styleId="WW8Num23z3">
    <w:name w:val="WW8Num23z3"/>
    <w:rsid w:val="004754C6"/>
  </w:style>
  <w:style w:type="character" w:customStyle="1" w:styleId="WW8Num23z4">
    <w:name w:val="WW8Num23z4"/>
    <w:rsid w:val="004754C6"/>
  </w:style>
  <w:style w:type="character" w:customStyle="1" w:styleId="WW8Num23z5">
    <w:name w:val="WW8Num23z5"/>
    <w:rsid w:val="004754C6"/>
  </w:style>
  <w:style w:type="character" w:customStyle="1" w:styleId="WW8Num23z6">
    <w:name w:val="WW8Num23z6"/>
    <w:rsid w:val="004754C6"/>
  </w:style>
  <w:style w:type="character" w:customStyle="1" w:styleId="WW8Num23z7">
    <w:name w:val="WW8Num23z7"/>
    <w:rsid w:val="004754C6"/>
  </w:style>
  <w:style w:type="character" w:customStyle="1" w:styleId="WW8Num23z8">
    <w:name w:val="WW8Num23z8"/>
    <w:rsid w:val="004754C6"/>
  </w:style>
  <w:style w:type="character" w:customStyle="1" w:styleId="WW8Num26z0">
    <w:name w:val="WW8Num26z0"/>
    <w:rsid w:val="004754C6"/>
    <w:rPr>
      <w:sz w:val="22"/>
      <w:szCs w:val="22"/>
    </w:rPr>
  </w:style>
  <w:style w:type="character" w:customStyle="1" w:styleId="WW8Num26z1">
    <w:name w:val="WW8Num26z1"/>
    <w:rsid w:val="004754C6"/>
  </w:style>
  <w:style w:type="character" w:customStyle="1" w:styleId="WW8Num26z2">
    <w:name w:val="WW8Num26z2"/>
    <w:rsid w:val="004754C6"/>
  </w:style>
  <w:style w:type="character" w:customStyle="1" w:styleId="WW8Num26z3">
    <w:name w:val="WW8Num26z3"/>
    <w:rsid w:val="004754C6"/>
  </w:style>
  <w:style w:type="character" w:customStyle="1" w:styleId="WW8Num26z4">
    <w:name w:val="WW8Num26z4"/>
    <w:rsid w:val="004754C6"/>
  </w:style>
  <w:style w:type="character" w:customStyle="1" w:styleId="WW8Num26z5">
    <w:name w:val="WW8Num26z5"/>
    <w:rsid w:val="004754C6"/>
  </w:style>
  <w:style w:type="character" w:customStyle="1" w:styleId="WW8Num26z6">
    <w:name w:val="WW8Num26z6"/>
    <w:rsid w:val="004754C6"/>
  </w:style>
  <w:style w:type="character" w:customStyle="1" w:styleId="WW8Num26z7">
    <w:name w:val="WW8Num26z7"/>
    <w:rsid w:val="004754C6"/>
  </w:style>
  <w:style w:type="character" w:customStyle="1" w:styleId="WW8Num26z8">
    <w:name w:val="WW8Num26z8"/>
    <w:rsid w:val="004754C6"/>
  </w:style>
  <w:style w:type="character" w:customStyle="1" w:styleId="WW8Num27z0">
    <w:name w:val="WW8Num27z0"/>
    <w:rsid w:val="004754C6"/>
    <w:rPr>
      <w:rFonts w:ascii="Symbol" w:hAnsi="Symbol" w:cs="Symbol"/>
    </w:rPr>
  </w:style>
  <w:style w:type="character" w:customStyle="1" w:styleId="WW8Num27z1">
    <w:name w:val="WW8Num27z1"/>
    <w:rsid w:val="004754C6"/>
    <w:rPr>
      <w:rFonts w:ascii="Courier New" w:hAnsi="Courier New" w:cs="Courier New" w:hint="default"/>
    </w:rPr>
  </w:style>
  <w:style w:type="character" w:customStyle="1" w:styleId="WW8Num27z3">
    <w:name w:val="WW8Num27z3"/>
    <w:rsid w:val="004754C6"/>
  </w:style>
  <w:style w:type="character" w:customStyle="1" w:styleId="WW8Num27z4">
    <w:name w:val="WW8Num27z4"/>
    <w:rsid w:val="004754C6"/>
  </w:style>
  <w:style w:type="character" w:customStyle="1" w:styleId="WW8Num27z5">
    <w:name w:val="WW8Num27z5"/>
    <w:rsid w:val="004754C6"/>
  </w:style>
  <w:style w:type="character" w:customStyle="1" w:styleId="WW8Num27z6">
    <w:name w:val="WW8Num27z6"/>
    <w:rsid w:val="004754C6"/>
  </w:style>
  <w:style w:type="character" w:customStyle="1" w:styleId="WW8Num27z7">
    <w:name w:val="WW8Num27z7"/>
    <w:rsid w:val="004754C6"/>
  </w:style>
  <w:style w:type="character" w:customStyle="1" w:styleId="WW8Num27z8">
    <w:name w:val="WW8Num27z8"/>
    <w:rsid w:val="004754C6"/>
  </w:style>
  <w:style w:type="character" w:customStyle="1" w:styleId="WW8Num28z0">
    <w:name w:val="WW8Num28z0"/>
    <w:rsid w:val="004754C6"/>
    <w:rPr>
      <w:rFonts w:ascii="Symbol" w:hAnsi="Symbol" w:cs="Symbol" w:hint="default"/>
    </w:rPr>
  </w:style>
  <w:style w:type="character" w:customStyle="1" w:styleId="WW8Num28z1">
    <w:name w:val="WW8Num28z1"/>
    <w:rsid w:val="004754C6"/>
  </w:style>
  <w:style w:type="character" w:customStyle="1" w:styleId="WW8Num28z2">
    <w:name w:val="WW8Num28z2"/>
    <w:rsid w:val="004754C6"/>
  </w:style>
  <w:style w:type="character" w:customStyle="1" w:styleId="WW8Num28z3">
    <w:name w:val="WW8Num28z3"/>
    <w:rsid w:val="004754C6"/>
  </w:style>
  <w:style w:type="character" w:customStyle="1" w:styleId="WW8Num28z4">
    <w:name w:val="WW8Num28z4"/>
    <w:rsid w:val="004754C6"/>
  </w:style>
  <w:style w:type="character" w:customStyle="1" w:styleId="WW8Num28z5">
    <w:name w:val="WW8Num28z5"/>
    <w:rsid w:val="004754C6"/>
  </w:style>
  <w:style w:type="character" w:customStyle="1" w:styleId="WW8Num28z6">
    <w:name w:val="WW8Num28z6"/>
    <w:rsid w:val="004754C6"/>
  </w:style>
  <w:style w:type="character" w:customStyle="1" w:styleId="WW8Num28z7">
    <w:name w:val="WW8Num28z7"/>
    <w:rsid w:val="004754C6"/>
  </w:style>
  <w:style w:type="character" w:customStyle="1" w:styleId="WW8Num28z8">
    <w:name w:val="WW8Num28z8"/>
    <w:rsid w:val="004754C6"/>
  </w:style>
  <w:style w:type="character" w:customStyle="1" w:styleId="WW8Num29z0">
    <w:name w:val="WW8Num29z0"/>
    <w:rsid w:val="004754C6"/>
    <w:rPr>
      <w:rFonts w:ascii="Symbol" w:hAnsi="Symbol" w:cs="Symbol" w:hint="default"/>
    </w:rPr>
  </w:style>
  <w:style w:type="character" w:customStyle="1" w:styleId="WW8Num29z1">
    <w:name w:val="WW8Num29z1"/>
    <w:rsid w:val="004754C6"/>
    <w:rPr>
      <w:rFonts w:ascii="Courier New" w:hAnsi="Courier New" w:cs="Courier New" w:hint="default"/>
    </w:rPr>
  </w:style>
  <w:style w:type="character" w:customStyle="1" w:styleId="WW8Num29z2">
    <w:name w:val="WW8Num29z2"/>
    <w:rsid w:val="004754C6"/>
    <w:rPr>
      <w:rFonts w:ascii="Wingdings" w:hAnsi="Wingdings" w:cs="Wingdings" w:hint="default"/>
    </w:rPr>
  </w:style>
  <w:style w:type="character" w:customStyle="1" w:styleId="WW8Num30z0">
    <w:name w:val="WW8Num30z0"/>
    <w:rsid w:val="004754C6"/>
    <w:rPr>
      <w:rFonts w:ascii="Symbol" w:hAnsi="Symbol" w:cs="Symbol" w:hint="default"/>
    </w:rPr>
  </w:style>
  <w:style w:type="character" w:customStyle="1" w:styleId="WW8Num30z1">
    <w:name w:val="WW8Num30z1"/>
    <w:rsid w:val="004754C6"/>
    <w:rPr>
      <w:rFonts w:ascii="Courier New" w:hAnsi="Courier New" w:cs="Courier New" w:hint="default"/>
    </w:rPr>
  </w:style>
  <w:style w:type="character" w:customStyle="1" w:styleId="WW8Num30z2">
    <w:name w:val="WW8Num30z2"/>
    <w:rsid w:val="004754C6"/>
    <w:rPr>
      <w:rFonts w:ascii="Wingdings" w:hAnsi="Wingdings" w:cs="Wingdings" w:hint="default"/>
    </w:rPr>
  </w:style>
  <w:style w:type="character" w:customStyle="1" w:styleId="WW8Num31z0">
    <w:name w:val="WW8Num31z0"/>
    <w:rsid w:val="004754C6"/>
    <w:rPr>
      <w:sz w:val="22"/>
      <w:szCs w:val="22"/>
    </w:rPr>
  </w:style>
  <w:style w:type="character" w:customStyle="1" w:styleId="WW8Num31z1">
    <w:name w:val="WW8Num31z1"/>
    <w:rsid w:val="004754C6"/>
  </w:style>
  <w:style w:type="character" w:customStyle="1" w:styleId="WW8Num31z2">
    <w:name w:val="WW8Num31z2"/>
    <w:rsid w:val="004754C6"/>
  </w:style>
  <w:style w:type="character" w:customStyle="1" w:styleId="WW8Num31z3">
    <w:name w:val="WW8Num31z3"/>
    <w:rsid w:val="004754C6"/>
  </w:style>
  <w:style w:type="character" w:customStyle="1" w:styleId="WW8Num31z4">
    <w:name w:val="WW8Num31z4"/>
    <w:rsid w:val="004754C6"/>
  </w:style>
  <w:style w:type="character" w:customStyle="1" w:styleId="WW8Num31z5">
    <w:name w:val="WW8Num31z5"/>
    <w:rsid w:val="004754C6"/>
  </w:style>
  <w:style w:type="character" w:customStyle="1" w:styleId="WW8Num31z6">
    <w:name w:val="WW8Num31z6"/>
    <w:rsid w:val="004754C6"/>
  </w:style>
  <w:style w:type="character" w:customStyle="1" w:styleId="WW8Num31z7">
    <w:name w:val="WW8Num31z7"/>
    <w:rsid w:val="004754C6"/>
  </w:style>
  <w:style w:type="character" w:customStyle="1" w:styleId="WW8Num31z8">
    <w:name w:val="WW8Num31z8"/>
    <w:rsid w:val="004754C6"/>
  </w:style>
  <w:style w:type="character" w:customStyle="1" w:styleId="WW8Num32z0">
    <w:name w:val="WW8Num32z0"/>
    <w:rsid w:val="004754C6"/>
    <w:rPr>
      <w:szCs w:val="22"/>
    </w:rPr>
  </w:style>
  <w:style w:type="character" w:customStyle="1" w:styleId="WW8Num32z1">
    <w:name w:val="WW8Num32z1"/>
    <w:rsid w:val="004754C6"/>
  </w:style>
  <w:style w:type="character" w:customStyle="1" w:styleId="WW8Num32z2">
    <w:name w:val="WW8Num32z2"/>
    <w:rsid w:val="004754C6"/>
  </w:style>
  <w:style w:type="character" w:customStyle="1" w:styleId="WW8Num32z3">
    <w:name w:val="WW8Num32z3"/>
    <w:rsid w:val="004754C6"/>
  </w:style>
  <w:style w:type="character" w:customStyle="1" w:styleId="WW8Num32z4">
    <w:name w:val="WW8Num32z4"/>
    <w:rsid w:val="004754C6"/>
  </w:style>
  <w:style w:type="character" w:customStyle="1" w:styleId="WW8Num32z5">
    <w:name w:val="WW8Num32z5"/>
    <w:rsid w:val="004754C6"/>
  </w:style>
  <w:style w:type="character" w:customStyle="1" w:styleId="WW8Num32z6">
    <w:name w:val="WW8Num32z6"/>
    <w:rsid w:val="004754C6"/>
  </w:style>
  <w:style w:type="character" w:customStyle="1" w:styleId="WW8Num32z7">
    <w:name w:val="WW8Num32z7"/>
    <w:rsid w:val="004754C6"/>
  </w:style>
  <w:style w:type="character" w:customStyle="1" w:styleId="WW8Num32z8">
    <w:name w:val="WW8Num32z8"/>
    <w:rsid w:val="004754C6"/>
  </w:style>
  <w:style w:type="character" w:customStyle="1" w:styleId="WW8Num33z0">
    <w:name w:val="WW8Num33z0"/>
    <w:rsid w:val="004754C6"/>
  </w:style>
  <w:style w:type="character" w:customStyle="1" w:styleId="WW8Num33z1">
    <w:name w:val="WW8Num33z1"/>
    <w:rsid w:val="004754C6"/>
  </w:style>
  <w:style w:type="character" w:customStyle="1" w:styleId="WW8Num33z2">
    <w:name w:val="WW8Num33z2"/>
    <w:rsid w:val="004754C6"/>
  </w:style>
  <w:style w:type="character" w:customStyle="1" w:styleId="WW8Num33z3">
    <w:name w:val="WW8Num33z3"/>
    <w:rsid w:val="004754C6"/>
  </w:style>
  <w:style w:type="character" w:customStyle="1" w:styleId="WW8Num33z4">
    <w:name w:val="WW8Num33z4"/>
    <w:rsid w:val="004754C6"/>
  </w:style>
  <w:style w:type="character" w:customStyle="1" w:styleId="WW8Num33z5">
    <w:name w:val="WW8Num33z5"/>
    <w:rsid w:val="004754C6"/>
  </w:style>
  <w:style w:type="character" w:customStyle="1" w:styleId="WW8Num33z6">
    <w:name w:val="WW8Num33z6"/>
    <w:rsid w:val="004754C6"/>
  </w:style>
  <w:style w:type="character" w:customStyle="1" w:styleId="WW8Num33z7">
    <w:name w:val="WW8Num33z7"/>
    <w:rsid w:val="004754C6"/>
  </w:style>
  <w:style w:type="character" w:customStyle="1" w:styleId="WW8Num33z8">
    <w:name w:val="WW8Num33z8"/>
    <w:rsid w:val="004754C6"/>
  </w:style>
  <w:style w:type="character" w:customStyle="1" w:styleId="WW8Num34z0">
    <w:name w:val="WW8Num34z0"/>
    <w:rsid w:val="004754C6"/>
    <w:rPr>
      <w:rFonts w:ascii="Symbol" w:hAnsi="Symbol" w:cs="Symbol"/>
    </w:rPr>
  </w:style>
  <w:style w:type="character" w:customStyle="1" w:styleId="WW8Num34z1">
    <w:name w:val="WW8Num34z1"/>
    <w:rsid w:val="004754C6"/>
    <w:rPr>
      <w:rFonts w:ascii="Symbol" w:hAnsi="Symbol" w:cs="Symbol" w:hint="default"/>
    </w:rPr>
  </w:style>
  <w:style w:type="character" w:customStyle="1" w:styleId="WW8Num34z2">
    <w:name w:val="WW8Num34z2"/>
    <w:rsid w:val="004754C6"/>
  </w:style>
  <w:style w:type="character" w:customStyle="1" w:styleId="WW8Num34z3">
    <w:name w:val="WW8Num34z3"/>
    <w:rsid w:val="004754C6"/>
  </w:style>
  <w:style w:type="character" w:customStyle="1" w:styleId="WW8Num34z4">
    <w:name w:val="WW8Num34z4"/>
    <w:rsid w:val="004754C6"/>
  </w:style>
  <w:style w:type="character" w:customStyle="1" w:styleId="WW8Num34z5">
    <w:name w:val="WW8Num34z5"/>
    <w:rsid w:val="004754C6"/>
  </w:style>
  <w:style w:type="character" w:customStyle="1" w:styleId="WW8Num34z6">
    <w:name w:val="WW8Num34z6"/>
    <w:rsid w:val="004754C6"/>
  </w:style>
  <w:style w:type="character" w:customStyle="1" w:styleId="WW8Num34z7">
    <w:name w:val="WW8Num34z7"/>
    <w:rsid w:val="004754C6"/>
  </w:style>
  <w:style w:type="character" w:customStyle="1" w:styleId="WW8Num34z8">
    <w:name w:val="WW8Num34z8"/>
    <w:rsid w:val="004754C6"/>
  </w:style>
  <w:style w:type="character" w:customStyle="1" w:styleId="WW8Num35z0">
    <w:name w:val="WW8Num35z0"/>
    <w:rsid w:val="004754C6"/>
  </w:style>
  <w:style w:type="character" w:customStyle="1" w:styleId="WW8Num35z1">
    <w:name w:val="WW8Num35z1"/>
    <w:rsid w:val="004754C6"/>
  </w:style>
  <w:style w:type="character" w:customStyle="1" w:styleId="WW8Num35z2">
    <w:name w:val="WW8Num35z2"/>
    <w:rsid w:val="004754C6"/>
  </w:style>
  <w:style w:type="character" w:customStyle="1" w:styleId="WW8Num35z3">
    <w:name w:val="WW8Num35z3"/>
    <w:rsid w:val="004754C6"/>
  </w:style>
  <w:style w:type="character" w:customStyle="1" w:styleId="WW8Num35z4">
    <w:name w:val="WW8Num35z4"/>
    <w:rsid w:val="004754C6"/>
  </w:style>
  <w:style w:type="character" w:customStyle="1" w:styleId="WW8Num35z5">
    <w:name w:val="WW8Num35z5"/>
    <w:rsid w:val="004754C6"/>
  </w:style>
  <w:style w:type="character" w:customStyle="1" w:styleId="WW8Num35z6">
    <w:name w:val="WW8Num35z6"/>
    <w:rsid w:val="004754C6"/>
  </w:style>
  <w:style w:type="character" w:customStyle="1" w:styleId="WW8Num35z7">
    <w:name w:val="WW8Num35z7"/>
    <w:rsid w:val="004754C6"/>
  </w:style>
  <w:style w:type="character" w:customStyle="1" w:styleId="WW8Num35z8">
    <w:name w:val="WW8Num35z8"/>
    <w:rsid w:val="004754C6"/>
  </w:style>
  <w:style w:type="character" w:customStyle="1" w:styleId="WW8Num36z0">
    <w:name w:val="WW8Num36z0"/>
    <w:rsid w:val="004754C6"/>
    <w:rPr>
      <w:rFonts w:ascii="Courier New" w:hAnsi="Courier New" w:cs="Courier New" w:hint="default"/>
    </w:rPr>
  </w:style>
  <w:style w:type="character" w:customStyle="1" w:styleId="WW8Num36z2">
    <w:name w:val="WW8Num36z2"/>
    <w:rsid w:val="004754C6"/>
    <w:rPr>
      <w:rFonts w:ascii="Wingdings" w:hAnsi="Wingdings" w:cs="Wingdings" w:hint="default"/>
    </w:rPr>
  </w:style>
  <w:style w:type="character" w:customStyle="1" w:styleId="WW8Num36z3">
    <w:name w:val="WW8Num36z3"/>
    <w:rsid w:val="004754C6"/>
    <w:rPr>
      <w:rFonts w:ascii="Symbol" w:hAnsi="Symbol" w:cs="Symbol" w:hint="default"/>
    </w:rPr>
  </w:style>
  <w:style w:type="character" w:customStyle="1" w:styleId="WW8Num37z0">
    <w:name w:val="WW8Num37z0"/>
    <w:rsid w:val="004754C6"/>
    <w:rPr>
      <w:rFonts w:ascii="Symbol" w:hAnsi="Symbol" w:cs="Symbol" w:hint="default"/>
    </w:rPr>
  </w:style>
  <w:style w:type="character" w:customStyle="1" w:styleId="WW8Num37z1">
    <w:name w:val="WW8Num37z1"/>
    <w:rsid w:val="004754C6"/>
  </w:style>
  <w:style w:type="character" w:customStyle="1" w:styleId="WW8Num37z2">
    <w:name w:val="WW8Num37z2"/>
    <w:rsid w:val="004754C6"/>
  </w:style>
  <w:style w:type="character" w:customStyle="1" w:styleId="WW8Num37z3">
    <w:name w:val="WW8Num37z3"/>
    <w:rsid w:val="004754C6"/>
  </w:style>
  <w:style w:type="character" w:customStyle="1" w:styleId="WW8Num37z4">
    <w:name w:val="WW8Num37z4"/>
    <w:rsid w:val="004754C6"/>
  </w:style>
  <w:style w:type="character" w:customStyle="1" w:styleId="WW8Num37z5">
    <w:name w:val="WW8Num37z5"/>
    <w:rsid w:val="004754C6"/>
  </w:style>
  <w:style w:type="character" w:customStyle="1" w:styleId="WW8Num37z6">
    <w:name w:val="WW8Num37z6"/>
    <w:rsid w:val="004754C6"/>
  </w:style>
  <w:style w:type="character" w:customStyle="1" w:styleId="WW8Num37z7">
    <w:name w:val="WW8Num37z7"/>
    <w:rsid w:val="004754C6"/>
  </w:style>
  <w:style w:type="character" w:customStyle="1" w:styleId="WW8Num37z8">
    <w:name w:val="WW8Num37z8"/>
    <w:rsid w:val="004754C6"/>
  </w:style>
  <w:style w:type="character" w:customStyle="1" w:styleId="WW8Num38z0">
    <w:name w:val="WW8Num38z0"/>
    <w:rsid w:val="004754C6"/>
    <w:rPr>
      <w:rFonts w:ascii="Symbol" w:hAnsi="Symbol" w:cs="Symbol" w:hint="default"/>
    </w:rPr>
  </w:style>
  <w:style w:type="character" w:customStyle="1" w:styleId="WW8Num38z1">
    <w:name w:val="WW8Num38z1"/>
    <w:rsid w:val="004754C6"/>
    <w:rPr>
      <w:rFonts w:ascii="Courier New" w:hAnsi="Courier New" w:cs="Courier New" w:hint="default"/>
    </w:rPr>
  </w:style>
  <w:style w:type="character" w:customStyle="1" w:styleId="WW8Num38z2">
    <w:name w:val="WW8Num38z2"/>
    <w:rsid w:val="004754C6"/>
    <w:rPr>
      <w:rFonts w:ascii="Wingdings" w:hAnsi="Wingdings" w:cs="Wingdings" w:hint="default"/>
    </w:rPr>
  </w:style>
  <w:style w:type="character" w:customStyle="1" w:styleId="WW8Num39z0">
    <w:name w:val="WW8Num39z0"/>
    <w:rsid w:val="004754C6"/>
  </w:style>
  <w:style w:type="character" w:customStyle="1" w:styleId="WW8Num39z1">
    <w:name w:val="WW8Num39z1"/>
    <w:rsid w:val="004754C6"/>
  </w:style>
  <w:style w:type="character" w:customStyle="1" w:styleId="WW8Num39z2">
    <w:name w:val="WW8Num39z2"/>
    <w:rsid w:val="004754C6"/>
  </w:style>
  <w:style w:type="character" w:customStyle="1" w:styleId="WW8Num39z3">
    <w:name w:val="WW8Num39z3"/>
    <w:rsid w:val="004754C6"/>
  </w:style>
  <w:style w:type="character" w:customStyle="1" w:styleId="WW8Num39z4">
    <w:name w:val="WW8Num39z4"/>
    <w:rsid w:val="004754C6"/>
  </w:style>
  <w:style w:type="character" w:customStyle="1" w:styleId="WW8Num39z5">
    <w:name w:val="WW8Num39z5"/>
    <w:rsid w:val="004754C6"/>
  </w:style>
  <w:style w:type="character" w:customStyle="1" w:styleId="WW8Num39z6">
    <w:name w:val="WW8Num39z6"/>
    <w:rsid w:val="004754C6"/>
  </w:style>
  <w:style w:type="character" w:customStyle="1" w:styleId="WW8Num39z7">
    <w:name w:val="WW8Num39z7"/>
    <w:rsid w:val="004754C6"/>
  </w:style>
  <w:style w:type="character" w:customStyle="1" w:styleId="WW8Num39z8">
    <w:name w:val="WW8Num39z8"/>
    <w:rsid w:val="004754C6"/>
  </w:style>
  <w:style w:type="character" w:customStyle="1" w:styleId="WW8Num40z0">
    <w:name w:val="WW8Num40z0"/>
    <w:rsid w:val="004754C6"/>
  </w:style>
  <w:style w:type="character" w:customStyle="1" w:styleId="WW8Num40z1">
    <w:name w:val="WW8Num40z1"/>
    <w:rsid w:val="004754C6"/>
  </w:style>
  <w:style w:type="character" w:customStyle="1" w:styleId="WW8Num40z2">
    <w:name w:val="WW8Num40z2"/>
    <w:rsid w:val="004754C6"/>
  </w:style>
  <w:style w:type="character" w:customStyle="1" w:styleId="WW8Num40z3">
    <w:name w:val="WW8Num40z3"/>
    <w:rsid w:val="004754C6"/>
  </w:style>
  <w:style w:type="character" w:customStyle="1" w:styleId="WW8Num40z4">
    <w:name w:val="WW8Num40z4"/>
    <w:rsid w:val="004754C6"/>
  </w:style>
  <w:style w:type="character" w:customStyle="1" w:styleId="WW8Num40z5">
    <w:name w:val="WW8Num40z5"/>
    <w:rsid w:val="004754C6"/>
  </w:style>
  <w:style w:type="character" w:customStyle="1" w:styleId="WW8Num40z6">
    <w:name w:val="WW8Num40z6"/>
    <w:rsid w:val="004754C6"/>
  </w:style>
  <w:style w:type="character" w:customStyle="1" w:styleId="WW8Num40z7">
    <w:name w:val="WW8Num40z7"/>
    <w:rsid w:val="004754C6"/>
  </w:style>
  <w:style w:type="character" w:customStyle="1" w:styleId="WW8Num40z8">
    <w:name w:val="WW8Num40z8"/>
    <w:rsid w:val="004754C6"/>
  </w:style>
  <w:style w:type="character" w:customStyle="1" w:styleId="WW8Num41z0">
    <w:name w:val="WW8Num41z0"/>
    <w:rsid w:val="004754C6"/>
    <w:rPr>
      <w:rFonts w:ascii="Symbol" w:hAnsi="Symbol" w:cs="Symbol" w:hint="default"/>
    </w:rPr>
  </w:style>
  <w:style w:type="character" w:customStyle="1" w:styleId="WW8Num41z1">
    <w:name w:val="WW8Num41z1"/>
    <w:rsid w:val="004754C6"/>
    <w:rPr>
      <w:rFonts w:ascii="Courier New" w:hAnsi="Courier New" w:cs="Courier New" w:hint="default"/>
    </w:rPr>
  </w:style>
  <w:style w:type="character" w:customStyle="1" w:styleId="WW8Num41z2">
    <w:name w:val="WW8Num41z2"/>
    <w:rsid w:val="004754C6"/>
    <w:rPr>
      <w:rFonts w:ascii="Wingdings" w:hAnsi="Wingdings" w:cs="Wingdings" w:hint="default"/>
    </w:rPr>
  </w:style>
  <w:style w:type="character" w:customStyle="1" w:styleId="WW8Num42z0">
    <w:name w:val="WW8Num42z0"/>
    <w:rsid w:val="004754C6"/>
    <w:rPr>
      <w:rFonts w:ascii="Symbol" w:hAnsi="Symbol" w:cs="Symbol" w:hint="default"/>
    </w:rPr>
  </w:style>
  <w:style w:type="character" w:customStyle="1" w:styleId="WW8Num42z1">
    <w:name w:val="WW8Num42z1"/>
    <w:rsid w:val="004754C6"/>
    <w:rPr>
      <w:rFonts w:ascii="Courier New" w:hAnsi="Courier New" w:cs="Courier New" w:hint="default"/>
    </w:rPr>
  </w:style>
  <w:style w:type="character" w:customStyle="1" w:styleId="WW8Num42z2">
    <w:name w:val="WW8Num42z2"/>
    <w:rsid w:val="004754C6"/>
    <w:rPr>
      <w:rFonts w:ascii="Wingdings" w:hAnsi="Wingdings" w:cs="Wingdings" w:hint="default"/>
    </w:rPr>
  </w:style>
  <w:style w:type="character" w:customStyle="1" w:styleId="WW8Num43z0">
    <w:name w:val="WW8Num43z0"/>
    <w:rsid w:val="004754C6"/>
    <w:rPr>
      <w:rFonts w:ascii="Symbol" w:hAnsi="Symbol" w:cs="Symbol"/>
    </w:rPr>
  </w:style>
  <w:style w:type="character" w:customStyle="1" w:styleId="WW8Num43z1">
    <w:name w:val="WW8Num43z1"/>
    <w:rsid w:val="004754C6"/>
    <w:rPr>
      <w:rFonts w:ascii="Courier New" w:hAnsi="Courier New" w:cs="Courier New" w:hint="default"/>
    </w:rPr>
  </w:style>
  <w:style w:type="character" w:customStyle="1" w:styleId="WW8Num43z2">
    <w:name w:val="WW8Num43z2"/>
    <w:rsid w:val="004754C6"/>
  </w:style>
  <w:style w:type="character" w:customStyle="1" w:styleId="WW8Num43z3">
    <w:name w:val="WW8Num43z3"/>
    <w:rsid w:val="004754C6"/>
  </w:style>
  <w:style w:type="character" w:customStyle="1" w:styleId="WW8Num43z4">
    <w:name w:val="WW8Num43z4"/>
    <w:rsid w:val="004754C6"/>
  </w:style>
  <w:style w:type="character" w:customStyle="1" w:styleId="WW8Num43z5">
    <w:name w:val="WW8Num43z5"/>
    <w:rsid w:val="004754C6"/>
  </w:style>
  <w:style w:type="character" w:customStyle="1" w:styleId="WW8Num43z6">
    <w:name w:val="WW8Num43z6"/>
    <w:rsid w:val="004754C6"/>
  </w:style>
  <w:style w:type="character" w:customStyle="1" w:styleId="WW8Num43z7">
    <w:name w:val="WW8Num43z7"/>
    <w:rsid w:val="004754C6"/>
  </w:style>
  <w:style w:type="character" w:customStyle="1" w:styleId="WW8Num43z8">
    <w:name w:val="WW8Num43z8"/>
    <w:rsid w:val="004754C6"/>
  </w:style>
  <w:style w:type="character" w:customStyle="1" w:styleId="WW8Num44z0">
    <w:name w:val="WW8Num44z0"/>
    <w:rsid w:val="004754C6"/>
    <w:rPr>
      <w:sz w:val="22"/>
      <w:szCs w:val="22"/>
    </w:rPr>
  </w:style>
  <w:style w:type="character" w:customStyle="1" w:styleId="WW8Num44z1">
    <w:name w:val="WW8Num44z1"/>
    <w:rsid w:val="004754C6"/>
  </w:style>
  <w:style w:type="character" w:customStyle="1" w:styleId="WW8Num44z2">
    <w:name w:val="WW8Num44z2"/>
    <w:rsid w:val="004754C6"/>
  </w:style>
  <w:style w:type="character" w:customStyle="1" w:styleId="WW8Num44z3">
    <w:name w:val="WW8Num44z3"/>
    <w:rsid w:val="004754C6"/>
  </w:style>
  <w:style w:type="character" w:customStyle="1" w:styleId="WW8Num44z4">
    <w:name w:val="WW8Num44z4"/>
    <w:rsid w:val="004754C6"/>
  </w:style>
  <w:style w:type="character" w:customStyle="1" w:styleId="WW8Num44z5">
    <w:name w:val="WW8Num44z5"/>
    <w:rsid w:val="004754C6"/>
  </w:style>
  <w:style w:type="character" w:customStyle="1" w:styleId="WW8Num44z6">
    <w:name w:val="WW8Num44z6"/>
    <w:rsid w:val="004754C6"/>
  </w:style>
  <w:style w:type="character" w:customStyle="1" w:styleId="WW8Num44z7">
    <w:name w:val="WW8Num44z7"/>
    <w:rsid w:val="004754C6"/>
  </w:style>
  <w:style w:type="character" w:customStyle="1" w:styleId="WW8Num44z8">
    <w:name w:val="WW8Num44z8"/>
    <w:rsid w:val="004754C6"/>
  </w:style>
  <w:style w:type="character" w:customStyle="1" w:styleId="WW8Num45z0">
    <w:name w:val="WW8Num45z0"/>
    <w:rsid w:val="004754C6"/>
    <w:rPr>
      <w:rFonts w:hint="default"/>
      <w:szCs w:val="22"/>
    </w:rPr>
  </w:style>
  <w:style w:type="character" w:customStyle="1" w:styleId="WW8Num45z1">
    <w:name w:val="WW8Num45z1"/>
    <w:rsid w:val="004754C6"/>
  </w:style>
  <w:style w:type="character" w:customStyle="1" w:styleId="WW8Num45z2">
    <w:name w:val="WW8Num45z2"/>
    <w:rsid w:val="004754C6"/>
  </w:style>
  <w:style w:type="character" w:customStyle="1" w:styleId="WW8Num45z3">
    <w:name w:val="WW8Num45z3"/>
    <w:rsid w:val="004754C6"/>
  </w:style>
  <w:style w:type="character" w:customStyle="1" w:styleId="WW8Num45z4">
    <w:name w:val="WW8Num45z4"/>
    <w:rsid w:val="004754C6"/>
  </w:style>
  <w:style w:type="character" w:customStyle="1" w:styleId="WW8Num45z5">
    <w:name w:val="WW8Num45z5"/>
    <w:rsid w:val="004754C6"/>
  </w:style>
  <w:style w:type="character" w:customStyle="1" w:styleId="WW8Num45z6">
    <w:name w:val="WW8Num45z6"/>
    <w:rsid w:val="004754C6"/>
  </w:style>
  <w:style w:type="character" w:customStyle="1" w:styleId="WW8Num45z7">
    <w:name w:val="WW8Num45z7"/>
    <w:rsid w:val="004754C6"/>
  </w:style>
  <w:style w:type="character" w:customStyle="1" w:styleId="WW8Num45z8">
    <w:name w:val="WW8Num45z8"/>
    <w:rsid w:val="004754C6"/>
  </w:style>
  <w:style w:type="character" w:customStyle="1" w:styleId="WW8Num46z0">
    <w:name w:val="WW8Num46z0"/>
    <w:rsid w:val="004754C6"/>
    <w:rPr>
      <w:rFonts w:ascii="Symbol" w:hAnsi="Symbol" w:cs="Symbol" w:hint="default"/>
    </w:rPr>
  </w:style>
  <w:style w:type="character" w:customStyle="1" w:styleId="WW8Num46z1">
    <w:name w:val="WW8Num46z1"/>
    <w:rsid w:val="004754C6"/>
    <w:rPr>
      <w:rFonts w:ascii="Courier New" w:hAnsi="Courier New" w:cs="Courier New" w:hint="default"/>
    </w:rPr>
  </w:style>
  <w:style w:type="character" w:customStyle="1" w:styleId="WW8Num46z2">
    <w:name w:val="WW8Num46z2"/>
    <w:rsid w:val="004754C6"/>
    <w:rPr>
      <w:rFonts w:ascii="Wingdings" w:hAnsi="Wingdings" w:cs="Wingdings" w:hint="default"/>
    </w:rPr>
  </w:style>
  <w:style w:type="character" w:customStyle="1" w:styleId="WW8Num47z0">
    <w:name w:val="WW8Num47z0"/>
    <w:rsid w:val="004754C6"/>
    <w:rPr>
      <w:rFonts w:ascii="Wingdings" w:hAnsi="Wingdings" w:cs="Wingdings" w:hint="default"/>
    </w:rPr>
  </w:style>
  <w:style w:type="character" w:customStyle="1" w:styleId="WW8Num47z1">
    <w:name w:val="WW8Num47z1"/>
    <w:rsid w:val="004754C6"/>
    <w:rPr>
      <w:rFonts w:ascii="Courier New" w:hAnsi="Courier New" w:cs="Courier New" w:hint="default"/>
    </w:rPr>
  </w:style>
  <w:style w:type="character" w:customStyle="1" w:styleId="WW8Num47z3">
    <w:name w:val="WW8Num47z3"/>
    <w:rsid w:val="004754C6"/>
    <w:rPr>
      <w:rFonts w:ascii="Symbol" w:hAnsi="Symbol" w:cs="Symbol" w:hint="default"/>
    </w:rPr>
  </w:style>
  <w:style w:type="character" w:customStyle="1" w:styleId="WW8Num48z0">
    <w:name w:val="WW8Num48z0"/>
    <w:rsid w:val="004754C6"/>
    <w:rPr>
      <w:sz w:val="28"/>
      <w:szCs w:val="28"/>
    </w:rPr>
  </w:style>
  <w:style w:type="character" w:customStyle="1" w:styleId="WW8Num48z1">
    <w:name w:val="WW8Num48z1"/>
    <w:rsid w:val="004754C6"/>
  </w:style>
  <w:style w:type="character" w:customStyle="1" w:styleId="WW8Num48z2">
    <w:name w:val="WW8Num48z2"/>
    <w:rsid w:val="004754C6"/>
  </w:style>
  <w:style w:type="character" w:customStyle="1" w:styleId="WW8Num48z3">
    <w:name w:val="WW8Num48z3"/>
    <w:rsid w:val="004754C6"/>
  </w:style>
  <w:style w:type="character" w:customStyle="1" w:styleId="WW8Num48z4">
    <w:name w:val="WW8Num48z4"/>
    <w:rsid w:val="004754C6"/>
  </w:style>
  <w:style w:type="character" w:customStyle="1" w:styleId="WW8Num48z5">
    <w:name w:val="WW8Num48z5"/>
    <w:rsid w:val="004754C6"/>
  </w:style>
  <w:style w:type="character" w:customStyle="1" w:styleId="WW8Num48z6">
    <w:name w:val="WW8Num48z6"/>
    <w:rsid w:val="004754C6"/>
  </w:style>
  <w:style w:type="character" w:customStyle="1" w:styleId="WW8Num48z7">
    <w:name w:val="WW8Num48z7"/>
    <w:rsid w:val="004754C6"/>
  </w:style>
  <w:style w:type="character" w:customStyle="1" w:styleId="WW8Num48z8">
    <w:name w:val="WW8Num48z8"/>
    <w:rsid w:val="004754C6"/>
  </w:style>
  <w:style w:type="character" w:customStyle="1" w:styleId="WW8Num49z0">
    <w:name w:val="WW8Num49z0"/>
    <w:rsid w:val="004754C6"/>
    <w:rPr>
      <w:rFonts w:ascii="Courier New" w:eastAsia="MS Gothic" w:hAnsi="Courier New" w:cs="Courier New" w:hint="default"/>
      <w:szCs w:val="22"/>
    </w:rPr>
  </w:style>
  <w:style w:type="character" w:customStyle="1" w:styleId="WW8Num49z2">
    <w:name w:val="WW8Num49z2"/>
    <w:rsid w:val="004754C6"/>
    <w:rPr>
      <w:rFonts w:ascii="Wingdings" w:hAnsi="Wingdings" w:cs="Wingdings" w:hint="default"/>
    </w:rPr>
  </w:style>
  <w:style w:type="character" w:customStyle="1" w:styleId="WW8Num49z3">
    <w:name w:val="WW8Num49z3"/>
    <w:rsid w:val="004754C6"/>
    <w:rPr>
      <w:rFonts w:ascii="Symbol" w:hAnsi="Symbol" w:cs="Symbol" w:hint="default"/>
    </w:rPr>
  </w:style>
  <w:style w:type="character" w:customStyle="1" w:styleId="WW8Num50z0">
    <w:name w:val="WW8Num50z0"/>
    <w:rsid w:val="004754C6"/>
    <w:rPr>
      <w:rFonts w:ascii="Symbol" w:hAnsi="Symbol" w:cs="Symbol" w:hint="default"/>
    </w:rPr>
  </w:style>
  <w:style w:type="character" w:customStyle="1" w:styleId="WW8Num50z1">
    <w:name w:val="WW8Num50z1"/>
    <w:rsid w:val="004754C6"/>
  </w:style>
  <w:style w:type="character" w:customStyle="1" w:styleId="WW8Num50z2">
    <w:name w:val="WW8Num50z2"/>
    <w:rsid w:val="004754C6"/>
  </w:style>
  <w:style w:type="character" w:customStyle="1" w:styleId="WW8Num50z3">
    <w:name w:val="WW8Num50z3"/>
    <w:rsid w:val="004754C6"/>
  </w:style>
  <w:style w:type="character" w:customStyle="1" w:styleId="WW8Num50z4">
    <w:name w:val="WW8Num50z4"/>
    <w:rsid w:val="004754C6"/>
  </w:style>
  <w:style w:type="character" w:customStyle="1" w:styleId="WW8Num50z5">
    <w:name w:val="WW8Num50z5"/>
    <w:rsid w:val="004754C6"/>
  </w:style>
  <w:style w:type="character" w:customStyle="1" w:styleId="WW8Num50z6">
    <w:name w:val="WW8Num50z6"/>
    <w:rsid w:val="004754C6"/>
  </w:style>
  <w:style w:type="character" w:customStyle="1" w:styleId="WW8Num50z7">
    <w:name w:val="WW8Num50z7"/>
    <w:rsid w:val="004754C6"/>
  </w:style>
  <w:style w:type="character" w:customStyle="1" w:styleId="WW8Num50z8">
    <w:name w:val="WW8Num50z8"/>
    <w:rsid w:val="004754C6"/>
  </w:style>
  <w:style w:type="character" w:customStyle="1" w:styleId="Carpredefinitoparagrafo1">
    <w:name w:val="Car. predefinito paragrafo1"/>
    <w:rsid w:val="004754C6"/>
  </w:style>
  <w:style w:type="character" w:customStyle="1" w:styleId="Caratterepredefinitoparagrafo">
    <w:name w:val="Carattere predefinito paragrafo"/>
    <w:rsid w:val="004754C6"/>
  </w:style>
  <w:style w:type="character" w:customStyle="1" w:styleId="WW8Num18z3">
    <w:name w:val="WW8Num18z3"/>
    <w:rsid w:val="004754C6"/>
  </w:style>
  <w:style w:type="character" w:customStyle="1" w:styleId="WW8Num18z4">
    <w:name w:val="WW8Num18z4"/>
    <w:rsid w:val="004754C6"/>
  </w:style>
  <w:style w:type="character" w:customStyle="1" w:styleId="WW8Num18z5">
    <w:name w:val="WW8Num18z5"/>
    <w:rsid w:val="004754C6"/>
  </w:style>
  <w:style w:type="character" w:customStyle="1" w:styleId="WW8Num18z6">
    <w:name w:val="WW8Num18z6"/>
    <w:rsid w:val="004754C6"/>
  </w:style>
  <w:style w:type="character" w:customStyle="1" w:styleId="WW8Num18z7">
    <w:name w:val="WW8Num18z7"/>
    <w:rsid w:val="004754C6"/>
  </w:style>
  <w:style w:type="character" w:customStyle="1" w:styleId="WW8Num18z8">
    <w:name w:val="WW8Num18z8"/>
    <w:rsid w:val="004754C6"/>
  </w:style>
  <w:style w:type="character" w:customStyle="1" w:styleId="Absatz-Standardschriftart">
    <w:name w:val="Absatz-Standardschriftart"/>
    <w:rsid w:val="004754C6"/>
  </w:style>
  <w:style w:type="character" w:customStyle="1" w:styleId="WW-Absatz-Standardschriftart">
    <w:name w:val="WW-Absatz-Standardschriftart"/>
    <w:rsid w:val="004754C6"/>
  </w:style>
  <w:style w:type="character" w:customStyle="1" w:styleId="WW-Absatz-Standardschriftart1">
    <w:name w:val="WW-Absatz-Standardschriftart1"/>
    <w:rsid w:val="004754C6"/>
  </w:style>
  <w:style w:type="character" w:customStyle="1" w:styleId="WW-Absatz-Standardschriftart11">
    <w:name w:val="WW-Absatz-Standardschriftart11"/>
    <w:rsid w:val="004754C6"/>
  </w:style>
  <w:style w:type="character" w:customStyle="1" w:styleId="WW-Absatz-Standardschriftart111">
    <w:name w:val="WW-Absatz-Standardschriftart111"/>
    <w:rsid w:val="004754C6"/>
  </w:style>
  <w:style w:type="character" w:customStyle="1" w:styleId="WW-Absatz-Standardschriftart1111">
    <w:name w:val="WW-Absatz-Standardschriftart1111"/>
    <w:rsid w:val="004754C6"/>
  </w:style>
  <w:style w:type="character" w:customStyle="1" w:styleId="WW-Absatz-Standardschriftart11111">
    <w:name w:val="WW-Absatz-Standardschriftart11111"/>
    <w:rsid w:val="004754C6"/>
  </w:style>
  <w:style w:type="character" w:customStyle="1" w:styleId="WW-Absatz-Standardschriftart111111">
    <w:name w:val="WW-Absatz-Standardschriftart111111"/>
    <w:rsid w:val="004754C6"/>
  </w:style>
  <w:style w:type="character" w:customStyle="1" w:styleId="DefaultParagraphFont1">
    <w:name w:val="Default Paragraph Font1"/>
    <w:rsid w:val="004754C6"/>
  </w:style>
  <w:style w:type="character" w:customStyle="1" w:styleId="Titolo1Carattere">
    <w:name w:val="Titolo 1 Carattere"/>
    <w:rsid w:val="004754C6"/>
    <w:rPr>
      <w:rFonts w:ascii="Cambria" w:hAnsi="Cambria" w:cs="Cambria"/>
      <w:b/>
      <w:smallCaps/>
      <w:sz w:val="28"/>
    </w:rPr>
  </w:style>
  <w:style w:type="character" w:customStyle="1" w:styleId="Titolo2Carattere">
    <w:name w:val="Titolo 2 Carattere"/>
    <w:rsid w:val="004754C6"/>
    <w:rPr>
      <w:rFonts w:ascii="Cambria" w:hAnsi="Cambria" w:cs="Cambria"/>
      <w:b/>
      <w:smallCaps/>
      <w:sz w:val="26"/>
    </w:rPr>
  </w:style>
  <w:style w:type="character" w:customStyle="1" w:styleId="Titolo3Carattere">
    <w:name w:val="Titolo 3 Carattere"/>
    <w:rsid w:val="004754C6"/>
    <w:rPr>
      <w:rFonts w:ascii="Cambria" w:hAnsi="Cambria" w:cs="Cambria"/>
      <w:b/>
    </w:rPr>
  </w:style>
  <w:style w:type="character" w:customStyle="1" w:styleId="Titolo4Carattere">
    <w:name w:val="Titolo 4 Carattere"/>
    <w:rsid w:val="004754C6"/>
    <w:rPr>
      <w:rFonts w:ascii="Cambria" w:hAnsi="Cambria" w:cs="Cambria"/>
      <w:b/>
      <w:i/>
    </w:rPr>
  </w:style>
  <w:style w:type="character" w:customStyle="1" w:styleId="IntestazioneCarattere">
    <w:name w:val="Intestazione Carattere"/>
    <w:basedOn w:val="DefaultParagraphFont1"/>
    <w:rsid w:val="004754C6"/>
  </w:style>
  <w:style w:type="character" w:customStyle="1" w:styleId="PidipaginaCarattere">
    <w:name w:val="Piè di pagina Carattere"/>
    <w:basedOn w:val="DefaultParagraphFont1"/>
    <w:uiPriority w:val="99"/>
    <w:rsid w:val="004754C6"/>
  </w:style>
  <w:style w:type="character" w:customStyle="1" w:styleId="Numeropagina1">
    <w:name w:val="Numero pagina1"/>
    <w:basedOn w:val="DefaultParagraphFont1"/>
    <w:rsid w:val="004754C6"/>
  </w:style>
  <w:style w:type="character" w:customStyle="1" w:styleId="TestofumettoCarattere">
    <w:name w:val="Testo fumetto Carattere"/>
    <w:rsid w:val="004754C6"/>
    <w:rPr>
      <w:rFonts w:ascii="Tahoma" w:hAnsi="Tahoma" w:cs="Tahoma"/>
      <w:sz w:val="16"/>
    </w:rPr>
  </w:style>
  <w:style w:type="character" w:customStyle="1" w:styleId="TitoloCarattere">
    <w:name w:val="Titolo Carattere"/>
    <w:rsid w:val="004754C6"/>
    <w:rPr>
      <w:rFonts w:ascii="Cambria" w:hAnsi="Cambria" w:cs="Cambria"/>
      <w:color w:val="000080"/>
      <w:spacing w:val="5"/>
      <w:kern w:val="1"/>
      <w:sz w:val="52"/>
    </w:rPr>
  </w:style>
  <w:style w:type="character" w:styleId="Enfasigrassetto">
    <w:name w:val="Strong"/>
    <w:uiPriority w:val="22"/>
    <w:qFormat/>
    <w:rsid w:val="004754C6"/>
    <w:rPr>
      <w:b/>
    </w:rPr>
  </w:style>
  <w:style w:type="character" w:styleId="Enfasicorsivo">
    <w:name w:val="Emphasis"/>
    <w:uiPriority w:val="20"/>
    <w:qFormat/>
    <w:rsid w:val="004754C6"/>
    <w:rPr>
      <w:i/>
    </w:rPr>
  </w:style>
  <w:style w:type="character" w:styleId="Collegamentoipertestuale">
    <w:name w:val="Hyperlink"/>
    <w:rsid w:val="004754C6"/>
    <w:rPr>
      <w:color w:val="0000FF"/>
      <w:u w:val="single"/>
    </w:rPr>
  </w:style>
  <w:style w:type="character" w:customStyle="1" w:styleId="ListLabel1">
    <w:name w:val="ListLabel 1"/>
    <w:rsid w:val="004754C6"/>
  </w:style>
  <w:style w:type="character" w:customStyle="1" w:styleId="ListLabel2">
    <w:name w:val="ListLabel 2"/>
    <w:rsid w:val="004754C6"/>
  </w:style>
  <w:style w:type="character" w:customStyle="1" w:styleId="ListLabel3">
    <w:name w:val="ListLabel 3"/>
    <w:rsid w:val="004754C6"/>
    <w:rPr>
      <w:color w:val="000000"/>
      <w:sz w:val="20"/>
    </w:rPr>
  </w:style>
  <w:style w:type="character" w:customStyle="1" w:styleId="ListLabel4">
    <w:name w:val="ListLabel 4"/>
    <w:rsid w:val="004754C6"/>
  </w:style>
  <w:style w:type="character" w:customStyle="1" w:styleId="Punti">
    <w:name w:val="Punti"/>
    <w:rsid w:val="004754C6"/>
    <w:rPr>
      <w:rFonts w:ascii="OpenSymbol" w:hAnsi="OpenSymbol" w:cs="OpenSymbol"/>
    </w:rPr>
  </w:style>
  <w:style w:type="character" w:customStyle="1" w:styleId="Caratteredinumerazione">
    <w:name w:val="Carattere di numerazione"/>
    <w:rsid w:val="004754C6"/>
  </w:style>
  <w:style w:type="character" w:customStyle="1" w:styleId="TestofumettoCarattere1">
    <w:name w:val="Testo fumetto Carattere1"/>
    <w:rsid w:val="004754C6"/>
    <w:rPr>
      <w:rFonts w:ascii="Lucida Grande" w:hAnsi="Lucida Grande" w:cs="Lucida Grande"/>
      <w:sz w:val="18"/>
      <w:szCs w:val="18"/>
      <w:lang w:eastAsia="hi-IN" w:bidi="hi-IN"/>
    </w:rPr>
  </w:style>
  <w:style w:type="paragraph" w:customStyle="1" w:styleId="Intestazione3">
    <w:name w:val="Intestazione3"/>
    <w:basedOn w:val="Normale"/>
    <w:next w:val="Corpodeltesto"/>
    <w:rsid w:val="004754C6"/>
    <w:pPr>
      <w:keepNext/>
      <w:spacing w:before="240" w:after="120"/>
    </w:pPr>
    <w:rPr>
      <w:rFonts w:ascii="Arial" w:eastAsia="Arial Unicode MS" w:hAnsi="Arial" w:cs="Mangal"/>
      <w:sz w:val="28"/>
      <w:szCs w:val="28"/>
    </w:rPr>
  </w:style>
  <w:style w:type="paragraph" w:styleId="Corpodeltesto">
    <w:name w:val="Body Text"/>
    <w:basedOn w:val="Normale"/>
    <w:link w:val="CorpodeltestoCarattere"/>
    <w:rsid w:val="004754C6"/>
    <w:pPr>
      <w:spacing w:before="0" w:after="120"/>
    </w:pPr>
  </w:style>
  <w:style w:type="paragraph" w:styleId="Elenco">
    <w:name w:val="List"/>
    <w:basedOn w:val="Corpodeltesto"/>
    <w:rsid w:val="004754C6"/>
  </w:style>
  <w:style w:type="paragraph" w:customStyle="1" w:styleId="Didascalia3">
    <w:name w:val="Didascalia3"/>
    <w:basedOn w:val="Normale"/>
    <w:rsid w:val="004754C6"/>
    <w:pPr>
      <w:suppressLineNumbers/>
      <w:spacing w:after="120"/>
    </w:pPr>
    <w:rPr>
      <w:rFonts w:cs="Mangal"/>
      <w:i/>
      <w:iCs/>
      <w:sz w:val="24"/>
      <w:szCs w:val="24"/>
    </w:rPr>
  </w:style>
  <w:style w:type="paragraph" w:customStyle="1" w:styleId="Indice">
    <w:name w:val="Indice"/>
    <w:basedOn w:val="Normale"/>
    <w:rsid w:val="004754C6"/>
    <w:pPr>
      <w:suppressLineNumbers/>
    </w:pPr>
  </w:style>
  <w:style w:type="paragraph" w:customStyle="1" w:styleId="Intestazione2">
    <w:name w:val="Intestazione2"/>
    <w:basedOn w:val="Normale"/>
    <w:next w:val="Corpodeltesto"/>
    <w:rsid w:val="004754C6"/>
    <w:pPr>
      <w:keepNext/>
      <w:spacing w:before="240" w:after="120"/>
    </w:pPr>
    <w:rPr>
      <w:rFonts w:ascii="Arial" w:eastAsia="Arial Unicode MS" w:hAnsi="Arial" w:cs="Mangal"/>
      <w:sz w:val="28"/>
      <w:szCs w:val="28"/>
    </w:rPr>
  </w:style>
  <w:style w:type="paragraph" w:customStyle="1" w:styleId="Didascalia2">
    <w:name w:val="Didascalia2"/>
    <w:basedOn w:val="Normale"/>
    <w:rsid w:val="004754C6"/>
    <w:pPr>
      <w:suppressLineNumbers/>
      <w:spacing w:after="120"/>
    </w:pPr>
    <w:rPr>
      <w:rFonts w:cs="Mangal"/>
      <w:i/>
      <w:iCs/>
      <w:sz w:val="24"/>
      <w:szCs w:val="24"/>
    </w:rPr>
  </w:style>
  <w:style w:type="paragraph" w:customStyle="1" w:styleId="Intestazione1">
    <w:name w:val="Intestazione1"/>
    <w:basedOn w:val="Normale"/>
    <w:next w:val="Corpodeltesto"/>
    <w:rsid w:val="004754C6"/>
    <w:pPr>
      <w:keepNext/>
      <w:spacing w:before="240" w:after="120"/>
    </w:pPr>
    <w:rPr>
      <w:rFonts w:ascii="Arial" w:hAnsi="Arial" w:cs="Arial"/>
      <w:sz w:val="28"/>
    </w:rPr>
  </w:style>
  <w:style w:type="paragraph" w:customStyle="1" w:styleId="Didascalia1">
    <w:name w:val="Didascalia1"/>
    <w:basedOn w:val="Normale"/>
    <w:rsid w:val="004754C6"/>
    <w:pPr>
      <w:suppressLineNumbers/>
      <w:spacing w:after="120"/>
    </w:pPr>
    <w:rPr>
      <w:i/>
      <w:sz w:val="24"/>
    </w:rPr>
  </w:style>
  <w:style w:type="paragraph" w:customStyle="1" w:styleId="ListParagraph1">
    <w:name w:val="List Paragraph1"/>
    <w:basedOn w:val="Normale"/>
    <w:rsid w:val="004754C6"/>
    <w:pPr>
      <w:ind w:left="720"/>
    </w:pPr>
  </w:style>
  <w:style w:type="paragraph" w:styleId="Intestazione">
    <w:name w:val="header"/>
    <w:basedOn w:val="Normale"/>
    <w:link w:val="IntestazioneCarattere1"/>
    <w:uiPriority w:val="99"/>
    <w:rsid w:val="004754C6"/>
    <w:pPr>
      <w:suppressLineNumbers/>
      <w:tabs>
        <w:tab w:val="center" w:pos="4513"/>
        <w:tab w:val="right" w:pos="9026"/>
      </w:tabs>
      <w:spacing w:before="0"/>
    </w:pPr>
  </w:style>
  <w:style w:type="paragraph" w:styleId="Pidipagina">
    <w:name w:val="footer"/>
    <w:basedOn w:val="Normale"/>
    <w:uiPriority w:val="99"/>
    <w:rsid w:val="004754C6"/>
    <w:pPr>
      <w:suppressLineNumbers/>
      <w:tabs>
        <w:tab w:val="center" w:pos="4513"/>
        <w:tab w:val="right" w:pos="9026"/>
      </w:tabs>
      <w:spacing w:before="0"/>
    </w:pPr>
  </w:style>
  <w:style w:type="paragraph" w:customStyle="1" w:styleId="BalloonText1">
    <w:name w:val="Balloon Text1"/>
    <w:basedOn w:val="Normale"/>
    <w:rsid w:val="004754C6"/>
    <w:pPr>
      <w:spacing w:before="0"/>
    </w:pPr>
    <w:rPr>
      <w:rFonts w:ascii="Tahoma" w:hAnsi="Tahoma" w:cs="Tahoma"/>
      <w:sz w:val="16"/>
    </w:rPr>
  </w:style>
  <w:style w:type="paragraph" w:styleId="Titolo">
    <w:name w:val="Title"/>
    <w:basedOn w:val="Normale"/>
    <w:next w:val="Sottotitolo"/>
    <w:qFormat/>
    <w:rsid w:val="004754C6"/>
    <w:pPr>
      <w:pBdr>
        <w:bottom w:val="single" w:sz="4" w:space="4" w:color="808080"/>
      </w:pBdr>
      <w:spacing w:before="0" w:after="300"/>
      <w:jc w:val="both"/>
    </w:pPr>
    <w:rPr>
      <w:rFonts w:ascii="Cambria" w:hAnsi="Cambria" w:cs="Cambria"/>
      <w:b/>
      <w:color w:val="000080"/>
      <w:spacing w:val="5"/>
      <w:kern w:val="1"/>
      <w:sz w:val="52"/>
    </w:rPr>
  </w:style>
  <w:style w:type="paragraph" w:styleId="Sottotitolo">
    <w:name w:val="Subtitle"/>
    <w:basedOn w:val="Intestazione1"/>
    <w:next w:val="Corpodeltesto"/>
    <w:qFormat/>
    <w:rsid w:val="004754C6"/>
    <w:pPr>
      <w:jc w:val="center"/>
    </w:pPr>
    <w:rPr>
      <w:i/>
    </w:rPr>
  </w:style>
  <w:style w:type="paragraph" w:customStyle="1" w:styleId="NormalWeb1">
    <w:name w:val="Normal (Web)1"/>
    <w:basedOn w:val="Normale"/>
    <w:rsid w:val="004754C6"/>
    <w:pPr>
      <w:spacing w:before="100" w:after="100"/>
    </w:pPr>
    <w:rPr>
      <w:rFonts w:ascii="Times New Roman" w:hAnsi="Times New Roman" w:cs="Times New Roman"/>
      <w:sz w:val="24"/>
    </w:rPr>
  </w:style>
  <w:style w:type="paragraph" w:customStyle="1" w:styleId="Default">
    <w:name w:val="Default"/>
    <w:rsid w:val="004754C6"/>
    <w:pPr>
      <w:suppressAutoHyphens/>
    </w:pPr>
    <w:rPr>
      <w:color w:val="000000"/>
      <w:sz w:val="24"/>
      <w:lang w:eastAsia="hi-IN" w:bidi="hi-IN"/>
    </w:rPr>
  </w:style>
  <w:style w:type="paragraph" w:customStyle="1" w:styleId="TOCI">
    <w:name w:val="TOCI"/>
    <w:basedOn w:val="Default"/>
    <w:rsid w:val="004754C6"/>
    <w:rPr>
      <w:rFonts w:ascii="Century Gothic" w:hAnsi="Century Gothic" w:cs="Century Gothic"/>
    </w:rPr>
  </w:style>
  <w:style w:type="paragraph" w:customStyle="1" w:styleId="Contenutotabella">
    <w:name w:val="Contenuto tabella"/>
    <w:basedOn w:val="Normale"/>
    <w:rsid w:val="004754C6"/>
    <w:pPr>
      <w:suppressLineNumbers/>
      <w:spacing w:before="0" w:after="200"/>
    </w:pPr>
    <w:rPr>
      <w:rFonts w:ascii="Cambria" w:hAnsi="Cambria" w:cs="Cambria"/>
      <w:sz w:val="24"/>
    </w:rPr>
  </w:style>
  <w:style w:type="paragraph" w:styleId="Testofumetto">
    <w:name w:val="Balloon Text"/>
    <w:basedOn w:val="Normale"/>
    <w:rsid w:val="004754C6"/>
    <w:pPr>
      <w:spacing w:before="0"/>
    </w:pPr>
    <w:rPr>
      <w:rFonts w:ascii="Lucida Grande" w:hAnsi="Lucida Grande" w:cs="Lucida Grande"/>
      <w:sz w:val="18"/>
      <w:szCs w:val="18"/>
    </w:rPr>
  </w:style>
  <w:style w:type="paragraph" w:styleId="Paragrafoelenco">
    <w:name w:val="List Paragraph"/>
    <w:basedOn w:val="Normale"/>
    <w:uiPriority w:val="34"/>
    <w:qFormat/>
    <w:rsid w:val="004754C6"/>
    <w:pPr>
      <w:ind w:left="708"/>
    </w:pPr>
    <w:rPr>
      <w:rFonts w:cs="Mangal"/>
    </w:rPr>
  </w:style>
  <w:style w:type="paragraph" w:customStyle="1" w:styleId="Intestazionetabella">
    <w:name w:val="Intestazione tabella"/>
    <w:basedOn w:val="Contenutotabella"/>
    <w:rsid w:val="004754C6"/>
    <w:pPr>
      <w:jc w:val="center"/>
    </w:pPr>
    <w:rPr>
      <w:b/>
      <w:bCs/>
    </w:rPr>
  </w:style>
  <w:style w:type="character" w:customStyle="1" w:styleId="IntestazioneCarattere1">
    <w:name w:val="Intestazione Carattere1"/>
    <w:link w:val="Intestazione"/>
    <w:uiPriority w:val="99"/>
    <w:rsid w:val="00117430"/>
    <w:rPr>
      <w:rFonts w:ascii="Calibri" w:hAnsi="Calibri" w:cs="Calibri"/>
      <w:sz w:val="22"/>
      <w:lang w:eastAsia="hi-IN" w:bidi="hi-IN"/>
    </w:rPr>
  </w:style>
  <w:style w:type="table" w:styleId="Grigliatabella">
    <w:name w:val="Table Grid"/>
    <w:basedOn w:val="Tabellanormale"/>
    <w:uiPriority w:val="59"/>
    <w:rsid w:val="00045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CE5AAD"/>
    <w:pPr>
      <w:spacing w:before="0"/>
    </w:pPr>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CE5AAD"/>
    <w:rPr>
      <w:rFonts w:ascii="Calibri" w:hAnsi="Calibri" w:cs="Mangal"/>
      <w:szCs w:val="18"/>
      <w:lang w:eastAsia="hi-IN" w:bidi="hi-IN"/>
    </w:rPr>
  </w:style>
  <w:style w:type="character" w:styleId="Rimandonotaapidipagina">
    <w:name w:val="footnote reference"/>
    <w:basedOn w:val="Carpredefinitoparagrafo"/>
    <w:uiPriority w:val="99"/>
    <w:semiHidden/>
    <w:unhideWhenUsed/>
    <w:rsid w:val="00CE5AAD"/>
    <w:rPr>
      <w:vertAlign w:val="superscript"/>
    </w:rPr>
  </w:style>
  <w:style w:type="paragraph" w:styleId="NormaleWeb">
    <w:name w:val="Normal (Web)"/>
    <w:basedOn w:val="Normale"/>
    <w:unhideWhenUsed/>
    <w:rsid w:val="00DB735A"/>
    <w:pPr>
      <w:suppressAutoHyphens w:val="0"/>
      <w:spacing w:before="100" w:beforeAutospacing="1" w:after="100" w:afterAutospacing="1"/>
    </w:pPr>
    <w:rPr>
      <w:rFonts w:ascii="Times New Roman" w:hAnsi="Times New Roman" w:cs="Times New Roman"/>
      <w:sz w:val="24"/>
      <w:szCs w:val="24"/>
      <w:lang w:eastAsia="it-IT" w:bidi="ar-SA"/>
    </w:rPr>
  </w:style>
  <w:style w:type="character" w:styleId="Rimandocommento">
    <w:name w:val="annotation reference"/>
    <w:basedOn w:val="Carpredefinitoparagrafo"/>
    <w:uiPriority w:val="99"/>
    <w:semiHidden/>
    <w:unhideWhenUsed/>
    <w:rsid w:val="00314369"/>
    <w:rPr>
      <w:sz w:val="16"/>
      <w:szCs w:val="16"/>
    </w:rPr>
  </w:style>
  <w:style w:type="paragraph" w:styleId="Testocommento">
    <w:name w:val="annotation text"/>
    <w:basedOn w:val="Normale"/>
    <w:link w:val="TestocommentoCarattere"/>
    <w:uiPriority w:val="99"/>
    <w:semiHidden/>
    <w:unhideWhenUsed/>
    <w:rsid w:val="00314369"/>
    <w:rPr>
      <w:rFonts w:cs="Mangal"/>
      <w:sz w:val="20"/>
      <w:szCs w:val="18"/>
    </w:rPr>
  </w:style>
  <w:style w:type="character" w:customStyle="1" w:styleId="TestocommentoCarattere">
    <w:name w:val="Testo commento Carattere"/>
    <w:basedOn w:val="Carpredefinitoparagrafo"/>
    <w:link w:val="Testocommento"/>
    <w:uiPriority w:val="99"/>
    <w:semiHidden/>
    <w:rsid w:val="00314369"/>
    <w:rPr>
      <w:rFonts w:ascii="Calibri" w:hAnsi="Calibri" w:cs="Mangal"/>
      <w:szCs w:val="18"/>
      <w:lang w:eastAsia="hi-IN" w:bidi="hi-IN"/>
    </w:rPr>
  </w:style>
  <w:style w:type="paragraph" w:styleId="Soggettocommento">
    <w:name w:val="annotation subject"/>
    <w:basedOn w:val="Testocommento"/>
    <w:next w:val="Testocommento"/>
    <w:link w:val="SoggettocommentoCarattere"/>
    <w:uiPriority w:val="99"/>
    <w:semiHidden/>
    <w:unhideWhenUsed/>
    <w:rsid w:val="00314369"/>
    <w:rPr>
      <w:b/>
      <w:bCs/>
    </w:rPr>
  </w:style>
  <w:style w:type="character" w:customStyle="1" w:styleId="SoggettocommentoCarattere">
    <w:name w:val="Soggetto commento Carattere"/>
    <w:basedOn w:val="TestocommentoCarattere"/>
    <w:link w:val="Soggettocommento"/>
    <w:uiPriority w:val="99"/>
    <w:semiHidden/>
    <w:rsid w:val="00314369"/>
    <w:rPr>
      <w:rFonts w:ascii="Calibri" w:hAnsi="Calibri" w:cs="Mangal"/>
      <w:b/>
      <w:bCs/>
      <w:szCs w:val="18"/>
      <w:lang w:eastAsia="hi-IN" w:bidi="hi-IN"/>
    </w:rPr>
  </w:style>
  <w:style w:type="paragraph" w:styleId="Revisione">
    <w:name w:val="Revision"/>
    <w:hidden/>
    <w:uiPriority w:val="99"/>
    <w:semiHidden/>
    <w:rsid w:val="00C05F8B"/>
    <w:rPr>
      <w:rFonts w:ascii="Calibri" w:hAnsi="Calibri" w:cs="Mangal"/>
      <w:sz w:val="22"/>
      <w:lang w:eastAsia="hi-IN" w:bidi="hi-IN"/>
    </w:rPr>
  </w:style>
  <w:style w:type="character" w:customStyle="1" w:styleId="CorpodeltestoCarattere">
    <w:name w:val="Corpo del testo Carattere"/>
    <w:basedOn w:val="Carpredefinitoparagrafo"/>
    <w:link w:val="Corpodeltesto"/>
    <w:rsid w:val="002A7AC3"/>
    <w:rPr>
      <w:rFonts w:ascii="Calibri" w:hAnsi="Calibri" w:cs="Calibri"/>
      <w:sz w:val="22"/>
      <w:lang w:eastAsia="hi-IN" w:bidi="hi-IN"/>
    </w:rPr>
  </w:style>
</w:styles>
</file>

<file path=word/webSettings.xml><?xml version="1.0" encoding="utf-8"?>
<w:webSettings xmlns:r="http://schemas.openxmlformats.org/officeDocument/2006/relationships" xmlns:w="http://schemas.openxmlformats.org/wordprocessingml/2006/main">
  <w:divs>
    <w:div w:id="14042929">
      <w:bodyDiv w:val="1"/>
      <w:marLeft w:val="0"/>
      <w:marRight w:val="0"/>
      <w:marTop w:val="0"/>
      <w:marBottom w:val="0"/>
      <w:divBdr>
        <w:top w:val="none" w:sz="0" w:space="0" w:color="auto"/>
        <w:left w:val="none" w:sz="0" w:space="0" w:color="auto"/>
        <w:bottom w:val="none" w:sz="0" w:space="0" w:color="auto"/>
        <w:right w:val="none" w:sz="0" w:space="0" w:color="auto"/>
      </w:divBdr>
      <w:divsChild>
        <w:div w:id="160438537">
          <w:marLeft w:val="0"/>
          <w:marRight w:val="0"/>
          <w:marTop w:val="0"/>
          <w:marBottom w:val="0"/>
          <w:divBdr>
            <w:top w:val="none" w:sz="0" w:space="0" w:color="auto"/>
            <w:left w:val="none" w:sz="0" w:space="0" w:color="auto"/>
            <w:bottom w:val="none" w:sz="0" w:space="0" w:color="auto"/>
            <w:right w:val="none" w:sz="0" w:space="0" w:color="auto"/>
          </w:divBdr>
          <w:divsChild>
            <w:div w:id="114367949">
              <w:marLeft w:val="0"/>
              <w:marRight w:val="0"/>
              <w:marTop w:val="0"/>
              <w:marBottom w:val="0"/>
              <w:divBdr>
                <w:top w:val="none" w:sz="0" w:space="0" w:color="auto"/>
                <w:left w:val="none" w:sz="0" w:space="0" w:color="auto"/>
                <w:bottom w:val="none" w:sz="0" w:space="0" w:color="auto"/>
                <w:right w:val="none" w:sz="0" w:space="0" w:color="auto"/>
              </w:divBdr>
            </w:div>
            <w:div w:id="1127242235">
              <w:marLeft w:val="0"/>
              <w:marRight w:val="0"/>
              <w:marTop w:val="0"/>
              <w:marBottom w:val="0"/>
              <w:divBdr>
                <w:top w:val="none" w:sz="0" w:space="0" w:color="auto"/>
                <w:left w:val="none" w:sz="0" w:space="0" w:color="auto"/>
                <w:bottom w:val="none" w:sz="0" w:space="0" w:color="auto"/>
                <w:right w:val="none" w:sz="0" w:space="0" w:color="auto"/>
              </w:divBdr>
            </w:div>
          </w:divsChild>
        </w:div>
        <w:div w:id="171532742">
          <w:marLeft w:val="0"/>
          <w:marRight w:val="0"/>
          <w:marTop w:val="0"/>
          <w:marBottom w:val="0"/>
          <w:divBdr>
            <w:top w:val="none" w:sz="0" w:space="0" w:color="auto"/>
            <w:left w:val="none" w:sz="0" w:space="0" w:color="auto"/>
            <w:bottom w:val="none" w:sz="0" w:space="0" w:color="auto"/>
            <w:right w:val="none" w:sz="0" w:space="0" w:color="auto"/>
          </w:divBdr>
        </w:div>
        <w:div w:id="139157146">
          <w:marLeft w:val="0"/>
          <w:marRight w:val="0"/>
          <w:marTop w:val="0"/>
          <w:marBottom w:val="0"/>
          <w:divBdr>
            <w:top w:val="none" w:sz="0" w:space="0" w:color="auto"/>
            <w:left w:val="none" w:sz="0" w:space="0" w:color="auto"/>
            <w:bottom w:val="none" w:sz="0" w:space="0" w:color="auto"/>
            <w:right w:val="none" w:sz="0" w:space="0" w:color="auto"/>
          </w:divBdr>
        </w:div>
        <w:div w:id="1345934508">
          <w:marLeft w:val="0"/>
          <w:marRight w:val="0"/>
          <w:marTop w:val="0"/>
          <w:marBottom w:val="0"/>
          <w:divBdr>
            <w:top w:val="none" w:sz="0" w:space="0" w:color="auto"/>
            <w:left w:val="none" w:sz="0" w:space="0" w:color="auto"/>
            <w:bottom w:val="none" w:sz="0" w:space="0" w:color="auto"/>
            <w:right w:val="none" w:sz="0" w:space="0" w:color="auto"/>
          </w:divBdr>
        </w:div>
        <w:div w:id="1872842017">
          <w:marLeft w:val="0"/>
          <w:marRight w:val="0"/>
          <w:marTop w:val="0"/>
          <w:marBottom w:val="0"/>
          <w:divBdr>
            <w:top w:val="none" w:sz="0" w:space="0" w:color="auto"/>
            <w:left w:val="none" w:sz="0" w:space="0" w:color="auto"/>
            <w:bottom w:val="none" w:sz="0" w:space="0" w:color="auto"/>
            <w:right w:val="none" w:sz="0" w:space="0" w:color="auto"/>
          </w:divBdr>
        </w:div>
        <w:div w:id="390889120">
          <w:marLeft w:val="0"/>
          <w:marRight w:val="0"/>
          <w:marTop w:val="0"/>
          <w:marBottom w:val="0"/>
          <w:divBdr>
            <w:top w:val="none" w:sz="0" w:space="0" w:color="auto"/>
            <w:left w:val="none" w:sz="0" w:space="0" w:color="auto"/>
            <w:bottom w:val="none" w:sz="0" w:space="0" w:color="auto"/>
            <w:right w:val="none" w:sz="0" w:space="0" w:color="auto"/>
          </w:divBdr>
        </w:div>
        <w:div w:id="2013869658">
          <w:marLeft w:val="0"/>
          <w:marRight w:val="0"/>
          <w:marTop w:val="0"/>
          <w:marBottom w:val="0"/>
          <w:divBdr>
            <w:top w:val="none" w:sz="0" w:space="0" w:color="auto"/>
            <w:left w:val="none" w:sz="0" w:space="0" w:color="auto"/>
            <w:bottom w:val="none" w:sz="0" w:space="0" w:color="auto"/>
            <w:right w:val="none" w:sz="0" w:space="0" w:color="auto"/>
          </w:divBdr>
        </w:div>
        <w:div w:id="945892757">
          <w:marLeft w:val="0"/>
          <w:marRight w:val="0"/>
          <w:marTop w:val="0"/>
          <w:marBottom w:val="0"/>
          <w:divBdr>
            <w:top w:val="none" w:sz="0" w:space="0" w:color="auto"/>
            <w:left w:val="none" w:sz="0" w:space="0" w:color="auto"/>
            <w:bottom w:val="none" w:sz="0" w:space="0" w:color="auto"/>
            <w:right w:val="none" w:sz="0" w:space="0" w:color="auto"/>
          </w:divBdr>
        </w:div>
        <w:div w:id="1258751057">
          <w:marLeft w:val="0"/>
          <w:marRight w:val="0"/>
          <w:marTop w:val="0"/>
          <w:marBottom w:val="0"/>
          <w:divBdr>
            <w:top w:val="none" w:sz="0" w:space="0" w:color="auto"/>
            <w:left w:val="none" w:sz="0" w:space="0" w:color="auto"/>
            <w:bottom w:val="none" w:sz="0" w:space="0" w:color="auto"/>
            <w:right w:val="none" w:sz="0" w:space="0" w:color="auto"/>
          </w:divBdr>
        </w:div>
        <w:div w:id="104228138">
          <w:marLeft w:val="0"/>
          <w:marRight w:val="0"/>
          <w:marTop w:val="0"/>
          <w:marBottom w:val="0"/>
          <w:divBdr>
            <w:top w:val="none" w:sz="0" w:space="0" w:color="auto"/>
            <w:left w:val="none" w:sz="0" w:space="0" w:color="auto"/>
            <w:bottom w:val="none" w:sz="0" w:space="0" w:color="auto"/>
            <w:right w:val="none" w:sz="0" w:space="0" w:color="auto"/>
          </w:divBdr>
          <w:divsChild>
            <w:div w:id="702025610">
              <w:marLeft w:val="0"/>
              <w:marRight w:val="0"/>
              <w:marTop w:val="0"/>
              <w:marBottom w:val="0"/>
              <w:divBdr>
                <w:top w:val="none" w:sz="0" w:space="0" w:color="auto"/>
                <w:left w:val="none" w:sz="0" w:space="0" w:color="auto"/>
                <w:bottom w:val="none" w:sz="0" w:space="0" w:color="auto"/>
                <w:right w:val="none" w:sz="0" w:space="0" w:color="auto"/>
              </w:divBdr>
            </w:div>
            <w:div w:id="596013944">
              <w:marLeft w:val="0"/>
              <w:marRight w:val="0"/>
              <w:marTop w:val="0"/>
              <w:marBottom w:val="0"/>
              <w:divBdr>
                <w:top w:val="none" w:sz="0" w:space="0" w:color="auto"/>
                <w:left w:val="none" w:sz="0" w:space="0" w:color="auto"/>
                <w:bottom w:val="none" w:sz="0" w:space="0" w:color="auto"/>
                <w:right w:val="none" w:sz="0" w:space="0" w:color="auto"/>
              </w:divBdr>
            </w:div>
            <w:div w:id="1891646772">
              <w:marLeft w:val="0"/>
              <w:marRight w:val="0"/>
              <w:marTop w:val="0"/>
              <w:marBottom w:val="0"/>
              <w:divBdr>
                <w:top w:val="none" w:sz="0" w:space="0" w:color="auto"/>
                <w:left w:val="none" w:sz="0" w:space="0" w:color="auto"/>
                <w:bottom w:val="none" w:sz="0" w:space="0" w:color="auto"/>
                <w:right w:val="none" w:sz="0" w:space="0" w:color="auto"/>
              </w:divBdr>
            </w:div>
          </w:divsChild>
        </w:div>
        <w:div w:id="397556154">
          <w:marLeft w:val="0"/>
          <w:marRight w:val="0"/>
          <w:marTop w:val="0"/>
          <w:marBottom w:val="0"/>
          <w:divBdr>
            <w:top w:val="none" w:sz="0" w:space="0" w:color="auto"/>
            <w:left w:val="none" w:sz="0" w:space="0" w:color="auto"/>
            <w:bottom w:val="none" w:sz="0" w:space="0" w:color="auto"/>
            <w:right w:val="none" w:sz="0" w:space="0" w:color="auto"/>
          </w:divBdr>
        </w:div>
        <w:div w:id="447554503">
          <w:marLeft w:val="0"/>
          <w:marRight w:val="0"/>
          <w:marTop w:val="0"/>
          <w:marBottom w:val="0"/>
          <w:divBdr>
            <w:top w:val="none" w:sz="0" w:space="0" w:color="auto"/>
            <w:left w:val="none" w:sz="0" w:space="0" w:color="auto"/>
            <w:bottom w:val="none" w:sz="0" w:space="0" w:color="auto"/>
            <w:right w:val="none" w:sz="0" w:space="0" w:color="auto"/>
          </w:divBdr>
        </w:div>
        <w:div w:id="1617516436">
          <w:marLeft w:val="0"/>
          <w:marRight w:val="0"/>
          <w:marTop w:val="0"/>
          <w:marBottom w:val="0"/>
          <w:divBdr>
            <w:top w:val="none" w:sz="0" w:space="0" w:color="auto"/>
            <w:left w:val="none" w:sz="0" w:space="0" w:color="auto"/>
            <w:bottom w:val="none" w:sz="0" w:space="0" w:color="auto"/>
            <w:right w:val="none" w:sz="0" w:space="0" w:color="auto"/>
          </w:divBdr>
          <w:divsChild>
            <w:div w:id="619796657">
              <w:marLeft w:val="0"/>
              <w:marRight w:val="0"/>
              <w:marTop w:val="0"/>
              <w:marBottom w:val="0"/>
              <w:divBdr>
                <w:top w:val="none" w:sz="0" w:space="0" w:color="auto"/>
                <w:left w:val="none" w:sz="0" w:space="0" w:color="auto"/>
                <w:bottom w:val="none" w:sz="0" w:space="0" w:color="auto"/>
                <w:right w:val="none" w:sz="0" w:space="0" w:color="auto"/>
              </w:divBdr>
            </w:div>
            <w:div w:id="580799805">
              <w:marLeft w:val="0"/>
              <w:marRight w:val="0"/>
              <w:marTop w:val="0"/>
              <w:marBottom w:val="0"/>
              <w:divBdr>
                <w:top w:val="none" w:sz="0" w:space="0" w:color="auto"/>
                <w:left w:val="none" w:sz="0" w:space="0" w:color="auto"/>
                <w:bottom w:val="none" w:sz="0" w:space="0" w:color="auto"/>
                <w:right w:val="none" w:sz="0" w:space="0" w:color="auto"/>
              </w:divBdr>
            </w:div>
            <w:div w:id="702940219">
              <w:marLeft w:val="0"/>
              <w:marRight w:val="0"/>
              <w:marTop w:val="0"/>
              <w:marBottom w:val="0"/>
              <w:divBdr>
                <w:top w:val="none" w:sz="0" w:space="0" w:color="auto"/>
                <w:left w:val="none" w:sz="0" w:space="0" w:color="auto"/>
                <w:bottom w:val="none" w:sz="0" w:space="0" w:color="auto"/>
                <w:right w:val="none" w:sz="0" w:space="0" w:color="auto"/>
              </w:divBdr>
            </w:div>
          </w:divsChild>
        </w:div>
        <w:div w:id="2046978374">
          <w:marLeft w:val="0"/>
          <w:marRight w:val="0"/>
          <w:marTop w:val="0"/>
          <w:marBottom w:val="0"/>
          <w:divBdr>
            <w:top w:val="none" w:sz="0" w:space="0" w:color="auto"/>
            <w:left w:val="none" w:sz="0" w:space="0" w:color="auto"/>
            <w:bottom w:val="none" w:sz="0" w:space="0" w:color="auto"/>
            <w:right w:val="none" w:sz="0" w:space="0" w:color="auto"/>
          </w:divBdr>
        </w:div>
        <w:div w:id="1254440102">
          <w:marLeft w:val="0"/>
          <w:marRight w:val="0"/>
          <w:marTop w:val="0"/>
          <w:marBottom w:val="0"/>
          <w:divBdr>
            <w:top w:val="none" w:sz="0" w:space="0" w:color="auto"/>
            <w:left w:val="none" w:sz="0" w:space="0" w:color="auto"/>
            <w:bottom w:val="none" w:sz="0" w:space="0" w:color="auto"/>
            <w:right w:val="none" w:sz="0" w:space="0" w:color="auto"/>
          </w:divBdr>
        </w:div>
        <w:div w:id="1604874456">
          <w:marLeft w:val="0"/>
          <w:marRight w:val="0"/>
          <w:marTop w:val="0"/>
          <w:marBottom w:val="0"/>
          <w:divBdr>
            <w:top w:val="none" w:sz="0" w:space="0" w:color="auto"/>
            <w:left w:val="none" w:sz="0" w:space="0" w:color="auto"/>
            <w:bottom w:val="none" w:sz="0" w:space="0" w:color="auto"/>
            <w:right w:val="none" w:sz="0" w:space="0" w:color="auto"/>
          </w:divBdr>
          <w:divsChild>
            <w:div w:id="1303854227">
              <w:marLeft w:val="0"/>
              <w:marRight w:val="0"/>
              <w:marTop w:val="0"/>
              <w:marBottom w:val="0"/>
              <w:divBdr>
                <w:top w:val="none" w:sz="0" w:space="0" w:color="auto"/>
                <w:left w:val="none" w:sz="0" w:space="0" w:color="auto"/>
                <w:bottom w:val="none" w:sz="0" w:space="0" w:color="auto"/>
                <w:right w:val="none" w:sz="0" w:space="0" w:color="auto"/>
              </w:divBdr>
            </w:div>
            <w:div w:id="1686440421">
              <w:marLeft w:val="0"/>
              <w:marRight w:val="0"/>
              <w:marTop w:val="0"/>
              <w:marBottom w:val="0"/>
              <w:divBdr>
                <w:top w:val="none" w:sz="0" w:space="0" w:color="auto"/>
                <w:left w:val="none" w:sz="0" w:space="0" w:color="auto"/>
                <w:bottom w:val="none" w:sz="0" w:space="0" w:color="auto"/>
                <w:right w:val="none" w:sz="0" w:space="0" w:color="auto"/>
              </w:divBdr>
            </w:div>
            <w:div w:id="385758404">
              <w:marLeft w:val="0"/>
              <w:marRight w:val="0"/>
              <w:marTop w:val="0"/>
              <w:marBottom w:val="0"/>
              <w:divBdr>
                <w:top w:val="none" w:sz="0" w:space="0" w:color="auto"/>
                <w:left w:val="none" w:sz="0" w:space="0" w:color="auto"/>
                <w:bottom w:val="none" w:sz="0" w:space="0" w:color="auto"/>
                <w:right w:val="none" w:sz="0" w:space="0" w:color="auto"/>
              </w:divBdr>
            </w:div>
          </w:divsChild>
        </w:div>
        <w:div w:id="877813283">
          <w:marLeft w:val="0"/>
          <w:marRight w:val="0"/>
          <w:marTop w:val="0"/>
          <w:marBottom w:val="0"/>
          <w:divBdr>
            <w:top w:val="none" w:sz="0" w:space="0" w:color="auto"/>
            <w:left w:val="none" w:sz="0" w:space="0" w:color="auto"/>
            <w:bottom w:val="none" w:sz="0" w:space="0" w:color="auto"/>
            <w:right w:val="none" w:sz="0" w:space="0" w:color="auto"/>
          </w:divBdr>
        </w:div>
      </w:divsChild>
    </w:div>
    <w:div w:id="96022902">
      <w:bodyDiv w:val="1"/>
      <w:marLeft w:val="0"/>
      <w:marRight w:val="0"/>
      <w:marTop w:val="0"/>
      <w:marBottom w:val="0"/>
      <w:divBdr>
        <w:top w:val="none" w:sz="0" w:space="0" w:color="auto"/>
        <w:left w:val="none" w:sz="0" w:space="0" w:color="auto"/>
        <w:bottom w:val="none" w:sz="0" w:space="0" w:color="auto"/>
        <w:right w:val="none" w:sz="0" w:space="0" w:color="auto"/>
      </w:divBdr>
      <w:divsChild>
        <w:div w:id="919631766">
          <w:marLeft w:val="0"/>
          <w:marRight w:val="0"/>
          <w:marTop w:val="0"/>
          <w:marBottom w:val="0"/>
          <w:divBdr>
            <w:top w:val="none" w:sz="0" w:space="0" w:color="auto"/>
            <w:left w:val="none" w:sz="0" w:space="0" w:color="auto"/>
            <w:bottom w:val="none" w:sz="0" w:space="0" w:color="auto"/>
            <w:right w:val="none" w:sz="0" w:space="0" w:color="auto"/>
          </w:divBdr>
          <w:divsChild>
            <w:div w:id="543950825">
              <w:marLeft w:val="0"/>
              <w:marRight w:val="0"/>
              <w:marTop w:val="0"/>
              <w:marBottom w:val="0"/>
              <w:divBdr>
                <w:top w:val="none" w:sz="0" w:space="0" w:color="auto"/>
                <w:left w:val="none" w:sz="0" w:space="0" w:color="auto"/>
                <w:bottom w:val="none" w:sz="0" w:space="0" w:color="auto"/>
                <w:right w:val="none" w:sz="0" w:space="0" w:color="auto"/>
              </w:divBdr>
            </w:div>
            <w:div w:id="210533012">
              <w:marLeft w:val="0"/>
              <w:marRight w:val="0"/>
              <w:marTop w:val="0"/>
              <w:marBottom w:val="0"/>
              <w:divBdr>
                <w:top w:val="none" w:sz="0" w:space="0" w:color="auto"/>
                <w:left w:val="none" w:sz="0" w:space="0" w:color="auto"/>
                <w:bottom w:val="none" w:sz="0" w:space="0" w:color="auto"/>
                <w:right w:val="none" w:sz="0" w:space="0" w:color="auto"/>
              </w:divBdr>
            </w:div>
          </w:divsChild>
        </w:div>
        <w:div w:id="1866753182">
          <w:marLeft w:val="0"/>
          <w:marRight w:val="0"/>
          <w:marTop w:val="0"/>
          <w:marBottom w:val="0"/>
          <w:divBdr>
            <w:top w:val="none" w:sz="0" w:space="0" w:color="auto"/>
            <w:left w:val="none" w:sz="0" w:space="0" w:color="auto"/>
            <w:bottom w:val="none" w:sz="0" w:space="0" w:color="auto"/>
            <w:right w:val="none" w:sz="0" w:space="0" w:color="auto"/>
          </w:divBdr>
        </w:div>
        <w:div w:id="378863960">
          <w:marLeft w:val="0"/>
          <w:marRight w:val="0"/>
          <w:marTop w:val="0"/>
          <w:marBottom w:val="0"/>
          <w:divBdr>
            <w:top w:val="none" w:sz="0" w:space="0" w:color="auto"/>
            <w:left w:val="none" w:sz="0" w:space="0" w:color="auto"/>
            <w:bottom w:val="none" w:sz="0" w:space="0" w:color="auto"/>
            <w:right w:val="none" w:sz="0" w:space="0" w:color="auto"/>
          </w:divBdr>
          <w:divsChild>
            <w:div w:id="407463195">
              <w:marLeft w:val="0"/>
              <w:marRight w:val="0"/>
              <w:marTop w:val="0"/>
              <w:marBottom w:val="0"/>
              <w:divBdr>
                <w:top w:val="none" w:sz="0" w:space="0" w:color="auto"/>
                <w:left w:val="none" w:sz="0" w:space="0" w:color="auto"/>
                <w:bottom w:val="none" w:sz="0" w:space="0" w:color="auto"/>
                <w:right w:val="none" w:sz="0" w:space="0" w:color="auto"/>
              </w:divBdr>
            </w:div>
            <w:div w:id="1483698312">
              <w:marLeft w:val="0"/>
              <w:marRight w:val="0"/>
              <w:marTop w:val="0"/>
              <w:marBottom w:val="0"/>
              <w:divBdr>
                <w:top w:val="none" w:sz="0" w:space="0" w:color="auto"/>
                <w:left w:val="none" w:sz="0" w:space="0" w:color="auto"/>
                <w:bottom w:val="none" w:sz="0" w:space="0" w:color="auto"/>
                <w:right w:val="none" w:sz="0" w:space="0" w:color="auto"/>
              </w:divBdr>
            </w:div>
            <w:div w:id="7330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2574">
      <w:bodyDiv w:val="1"/>
      <w:marLeft w:val="0"/>
      <w:marRight w:val="0"/>
      <w:marTop w:val="0"/>
      <w:marBottom w:val="0"/>
      <w:divBdr>
        <w:top w:val="none" w:sz="0" w:space="0" w:color="auto"/>
        <w:left w:val="none" w:sz="0" w:space="0" w:color="auto"/>
        <w:bottom w:val="none" w:sz="0" w:space="0" w:color="auto"/>
        <w:right w:val="none" w:sz="0" w:space="0" w:color="auto"/>
      </w:divBdr>
      <w:divsChild>
        <w:div w:id="217321334">
          <w:marLeft w:val="0"/>
          <w:marRight w:val="0"/>
          <w:marTop w:val="0"/>
          <w:marBottom w:val="0"/>
          <w:divBdr>
            <w:top w:val="none" w:sz="0" w:space="0" w:color="auto"/>
            <w:left w:val="none" w:sz="0" w:space="0" w:color="auto"/>
            <w:bottom w:val="none" w:sz="0" w:space="0" w:color="auto"/>
            <w:right w:val="none" w:sz="0" w:space="0" w:color="auto"/>
          </w:divBdr>
        </w:div>
        <w:div w:id="667633240">
          <w:marLeft w:val="0"/>
          <w:marRight w:val="0"/>
          <w:marTop w:val="0"/>
          <w:marBottom w:val="0"/>
          <w:divBdr>
            <w:top w:val="none" w:sz="0" w:space="0" w:color="auto"/>
            <w:left w:val="none" w:sz="0" w:space="0" w:color="auto"/>
            <w:bottom w:val="none" w:sz="0" w:space="0" w:color="auto"/>
            <w:right w:val="none" w:sz="0" w:space="0" w:color="auto"/>
          </w:divBdr>
          <w:divsChild>
            <w:div w:id="2076967449">
              <w:marLeft w:val="0"/>
              <w:marRight w:val="0"/>
              <w:marTop w:val="0"/>
              <w:marBottom w:val="0"/>
              <w:divBdr>
                <w:top w:val="none" w:sz="0" w:space="0" w:color="auto"/>
                <w:left w:val="none" w:sz="0" w:space="0" w:color="auto"/>
                <w:bottom w:val="none" w:sz="0" w:space="0" w:color="auto"/>
                <w:right w:val="none" w:sz="0" w:space="0" w:color="auto"/>
              </w:divBdr>
              <w:divsChild>
                <w:div w:id="1756776890">
                  <w:marLeft w:val="0"/>
                  <w:marRight w:val="0"/>
                  <w:marTop w:val="0"/>
                  <w:marBottom w:val="0"/>
                  <w:divBdr>
                    <w:top w:val="none" w:sz="0" w:space="0" w:color="auto"/>
                    <w:left w:val="none" w:sz="0" w:space="0" w:color="auto"/>
                    <w:bottom w:val="none" w:sz="0" w:space="0" w:color="auto"/>
                    <w:right w:val="none" w:sz="0" w:space="0" w:color="auto"/>
                  </w:divBdr>
                  <w:divsChild>
                    <w:div w:id="7043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230">
              <w:marLeft w:val="0"/>
              <w:marRight w:val="0"/>
              <w:marTop w:val="0"/>
              <w:marBottom w:val="0"/>
              <w:divBdr>
                <w:top w:val="none" w:sz="0" w:space="0" w:color="auto"/>
                <w:left w:val="none" w:sz="0" w:space="0" w:color="auto"/>
                <w:bottom w:val="none" w:sz="0" w:space="0" w:color="auto"/>
                <w:right w:val="none" w:sz="0" w:space="0" w:color="auto"/>
              </w:divBdr>
              <w:divsChild>
                <w:div w:id="63376490">
                  <w:marLeft w:val="0"/>
                  <w:marRight w:val="0"/>
                  <w:marTop w:val="0"/>
                  <w:marBottom w:val="0"/>
                  <w:divBdr>
                    <w:top w:val="none" w:sz="0" w:space="0" w:color="auto"/>
                    <w:left w:val="none" w:sz="0" w:space="0" w:color="auto"/>
                    <w:bottom w:val="none" w:sz="0" w:space="0" w:color="auto"/>
                    <w:right w:val="none" w:sz="0" w:space="0" w:color="auto"/>
                  </w:divBdr>
                  <w:divsChild>
                    <w:div w:id="19417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528">
              <w:marLeft w:val="0"/>
              <w:marRight w:val="0"/>
              <w:marTop w:val="0"/>
              <w:marBottom w:val="0"/>
              <w:divBdr>
                <w:top w:val="none" w:sz="0" w:space="0" w:color="auto"/>
                <w:left w:val="none" w:sz="0" w:space="0" w:color="auto"/>
                <w:bottom w:val="none" w:sz="0" w:space="0" w:color="auto"/>
                <w:right w:val="none" w:sz="0" w:space="0" w:color="auto"/>
              </w:divBdr>
            </w:div>
          </w:divsChild>
        </w:div>
        <w:div w:id="975376459">
          <w:marLeft w:val="0"/>
          <w:marRight w:val="0"/>
          <w:marTop w:val="0"/>
          <w:marBottom w:val="0"/>
          <w:divBdr>
            <w:top w:val="none" w:sz="0" w:space="0" w:color="auto"/>
            <w:left w:val="none" w:sz="0" w:space="0" w:color="auto"/>
            <w:bottom w:val="none" w:sz="0" w:space="0" w:color="auto"/>
            <w:right w:val="none" w:sz="0" w:space="0" w:color="auto"/>
          </w:divBdr>
        </w:div>
        <w:div w:id="408887234">
          <w:marLeft w:val="0"/>
          <w:marRight w:val="0"/>
          <w:marTop w:val="0"/>
          <w:marBottom w:val="0"/>
          <w:divBdr>
            <w:top w:val="none" w:sz="0" w:space="0" w:color="auto"/>
            <w:left w:val="none" w:sz="0" w:space="0" w:color="auto"/>
            <w:bottom w:val="none" w:sz="0" w:space="0" w:color="auto"/>
            <w:right w:val="none" w:sz="0" w:space="0" w:color="auto"/>
          </w:divBdr>
        </w:div>
        <w:div w:id="1737975477">
          <w:marLeft w:val="0"/>
          <w:marRight w:val="0"/>
          <w:marTop w:val="0"/>
          <w:marBottom w:val="0"/>
          <w:divBdr>
            <w:top w:val="none" w:sz="0" w:space="0" w:color="auto"/>
            <w:left w:val="none" w:sz="0" w:space="0" w:color="auto"/>
            <w:bottom w:val="none" w:sz="0" w:space="0" w:color="auto"/>
            <w:right w:val="none" w:sz="0" w:space="0" w:color="auto"/>
          </w:divBdr>
        </w:div>
        <w:div w:id="1588034171">
          <w:marLeft w:val="0"/>
          <w:marRight w:val="0"/>
          <w:marTop w:val="0"/>
          <w:marBottom w:val="0"/>
          <w:divBdr>
            <w:top w:val="none" w:sz="0" w:space="0" w:color="auto"/>
            <w:left w:val="none" w:sz="0" w:space="0" w:color="auto"/>
            <w:bottom w:val="none" w:sz="0" w:space="0" w:color="auto"/>
            <w:right w:val="none" w:sz="0" w:space="0" w:color="auto"/>
          </w:divBdr>
        </w:div>
        <w:div w:id="1756046248">
          <w:marLeft w:val="0"/>
          <w:marRight w:val="0"/>
          <w:marTop w:val="0"/>
          <w:marBottom w:val="0"/>
          <w:divBdr>
            <w:top w:val="none" w:sz="0" w:space="0" w:color="auto"/>
            <w:left w:val="none" w:sz="0" w:space="0" w:color="auto"/>
            <w:bottom w:val="none" w:sz="0" w:space="0" w:color="auto"/>
            <w:right w:val="none" w:sz="0" w:space="0" w:color="auto"/>
          </w:divBdr>
        </w:div>
        <w:div w:id="1894659008">
          <w:marLeft w:val="0"/>
          <w:marRight w:val="0"/>
          <w:marTop w:val="0"/>
          <w:marBottom w:val="0"/>
          <w:divBdr>
            <w:top w:val="none" w:sz="0" w:space="0" w:color="auto"/>
            <w:left w:val="none" w:sz="0" w:space="0" w:color="auto"/>
            <w:bottom w:val="none" w:sz="0" w:space="0" w:color="auto"/>
            <w:right w:val="none" w:sz="0" w:space="0" w:color="auto"/>
          </w:divBdr>
        </w:div>
        <w:div w:id="1399590381">
          <w:marLeft w:val="0"/>
          <w:marRight w:val="0"/>
          <w:marTop w:val="0"/>
          <w:marBottom w:val="0"/>
          <w:divBdr>
            <w:top w:val="none" w:sz="0" w:space="0" w:color="auto"/>
            <w:left w:val="none" w:sz="0" w:space="0" w:color="auto"/>
            <w:bottom w:val="none" w:sz="0" w:space="0" w:color="auto"/>
            <w:right w:val="none" w:sz="0" w:space="0" w:color="auto"/>
          </w:divBdr>
        </w:div>
        <w:div w:id="1377050205">
          <w:marLeft w:val="0"/>
          <w:marRight w:val="0"/>
          <w:marTop w:val="0"/>
          <w:marBottom w:val="0"/>
          <w:divBdr>
            <w:top w:val="none" w:sz="0" w:space="0" w:color="auto"/>
            <w:left w:val="none" w:sz="0" w:space="0" w:color="auto"/>
            <w:bottom w:val="none" w:sz="0" w:space="0" w:color="auto"/>
            <w:right w:val="none" w:sz="0" w:space="0" w:color="auto"/>
          </w:divBdr>
        </w:div>
        <w:div w:id="1859544922">
          <w:marLeft w:val="0"/>
          <w:marRight w:val="0"/>
          <w:marTop w:val="0"/>
          <w:marBottom w:val="0"/>
          <w:divBdr>
            <w:top w:val="none" w:sz="0" w:space="0" w:color="auto"/>
            <w:left w:val="none" w:sz="0" w:space="0" w:color="auto"/>
            <w:bottom w:val="none" w:sz="0" w:space="0" w:color="auto"/>
            <w:right w:val="none" w:sz="0" w:space="0" w:color="auto"/>
          </w:divBdr>
        </w:div>
        <w:div w:id="520971460">
          <w:marLeft w:val="0"/>
          <w:marRight w:val="0"/>
          <w:marTop w:val="0"/>
          <w:marBottom w:val="0"/>
          <w:divBdr>
            <w:top w:val="none" w:sz="0" w:space="0" w:color="auto"/>
            <w:left w:val="none" w:sz="0" w:space="0" w:color="auto"/>
            <w:bottom w:val="none" w:sz="0" w:space="0" w:color="auto"/>
            <w:right w:val="none" w:sz="0" w:space="0" w:color="auto"/>
          </w:divBdr>
        </w:div>
        <w:div w:id="1410231107">
          <w:marLeft w:val="0"/>
          <w:marRight w:val="0"/>
          <w:marTop w:val="0"/>
          <w:marBottom w:val="0"/>
          <w:divBdr>
            <w:top w:val="none" w:sz="0" w:space="0" w:color="auto"/>
            <w:left w:val="none" w:sz="0" w:space="0" w:color="auto"/>
            <w:bottom w:val="none" w:sz="0" w:space="0" w:color="auto"/>
            <w:right w:val="none" w:sz="0" w:space="0" w:color="auto"/>
          </w:divBdr>
        </w:div>
        <w:div w:id="47725663">
          <w:marLeft w:val="0"/>
          <w:marRight w:val="0"/>
          <w:marTop w:val="0"/>
          <w:marBottom w:val="0"/>
          <w:divBdr>
            <w:top w:val="none" w:sz="0" w:space="0" w:color="auto"/>
            <w:left w:val="none" w:sz="0" w:space="0" w:color="auto"/>
            <w:bottom w:val="none" w:sz="0" w:space="0" w:color="auto"/>
            <w:right w:val="none" w:sz="0" w:space="0" w:color="auto"/>
          </w:divBdr>
        </w:div>
        <w:div w:id="731124687">
          <w:marLeft w:val="0"/>
          <w:marRight w:val="0"/>
          <w:marTop w:val="0"/>
          <w:marBottom w:val="0"/>
          <w:divBdr>
            <w:top w:val="none" w:sz="0" w:space="0" w:color="auto"/>
            <w:left w:val="none" w:sz="0" w:space="0" w:color="auto"/>
            <w:bottom w:val="none" w:sz="0" w:space="0" w:color="auto"/>
            <w:right w:val="none" w:sz="0" w:space="0" w:color="auto"/>
          </w:divBdr>
        </w:div>
        <w:div w:id="2015570850">
          <w:marLeft w:val="0"/>
          <w:marRight w:val="0"/>
          <w:marTop w:val="0"/>
          <w:marBottom w:val="0"/>
          <w:divBdr>
            <w:top w:val="none" w:sz="0" w:space="0" w:color="auto"/>
            <w:left w:val="none" w:sz="0" w:space="0" w:color="auto"/>
            <w:bottom w:val="none" w:sz="0" w:space="0" w:color="auto"/>
            <w:right w:val="none" w:sz="0" w:space="0" w:color="auto"/>
          </w:divBdr>
        </w:div>
        <w:div w:id="1766993036">
          <w:marLeft w:val="0"/>
          <w:marRight w:val="0"/>
          <w:marTop w:val="0"/>
          <w:marBottom w:val="0"/>
          <w:divBdr>
            <w:top w:val="none" w:sz="0" w:space="0" w:color="auto"/>
            <w:left w:val="none" w:sz="0" w:space="0" w:color="auto"/>
            <w:bottom w:val="none" w:sz="0" w:space="0" w:color="auto"/>
            <w:right w:val="none" w:sz="0" w:space="0" w:color="auto"/>
          </w:divBdr>
        </w:div>
      </w:divsChild>
    </w:div>
    <w:div w:id="273876308">
      <w:bodyDiv w:val="1"/>
      <w:marLeft w:val="0"/>
      <w:marRight w:val="0"/>
      <w:marTop w:val="0"/>
      <w:marBottom w:val="0"/>
      <w:divBdr>
        <w:top w:val="none" w:sz="0" w:space="0" w:color="auto"/>
        <w:left w:val="none" w:sz="0" w:space="0" w:color="auto"/>
        <w:bottom w:val="none" w:sz="0" w:space="0" w:color="auto"/>
        <w:right w:val="none" w:sz="0" w:space="0" w:color="auto"/>
      </w:divBdr>
      <w:divsChild>
        <w:div w:id="346176117">
          <w:marLeft w:val="0"/>
          <w:marRight w:val="0"/>
          <w:marTop w:val="0"/>
          <w:marBottom w:val="0"/>
          <w:divBdr>
            <w:top w:val="none" w:sz="0" w:space="0" w:color="auto"/>
            <w:left w:val="none" w:sz="0" w:space="0" w:color="auto"/>
            <w:bottom w:val="none" w:sz="0" w:space="0" w:color="auto"/>
            <w:right w:val="none" w:sz="0" w:space="0" w:color="auto"/>
          </w:divBdr>
        </w:div>
        <w:div w:id="761994057">
          <w:marLeft w:val="0"/>
          <w:marRight w:val="0"/>
          <w:marTop w:val="0"/>
          <w:marBottom w:val="0"/>
          <w:divBdr>
            <w:top w:val="none" w:sz="0" w:space="0" w:color="auto"/>
            <w:left w:val="none" w:sz="0" w:space="0" w:color="auto"/>
            <w:bottom w:val="none" w:sz="0" w:space="0" w:color="auto"/>
            <w:right w:val="none" w:sz="0" w:space="0" w:color="auto"/>
          </w:divBdr>
        </w:div>
        <w:div w:id="1596742700">
          <w:marLeft w:val="0"/>
          <w:marRight w:val="0"/>
          <w:marTop w:val="0"/>
          <w:marBottom w:val="0"/>
          <w:divBdr>
            <w:top w:val="none" w:sz="0" w:space="0" w:color="auto"/>
            <w:left w:val="none" w:sz="0" w:space="0" w:color="auto"/>
            <w:bottom w:val="none" w:sz="0" w:space="0" w:color="auto"/>
            <w:right w:val="none" w:sz="0" w:space="0" w:color="auto"/>
          </w:divBdr>
        </w:div>
        <w:div w:id="552548203">
          <w:marLeft w:val="0"/>
          <w:marRight w:val="0"/>
          <w:marTop w:val="0"/>
          <w:marBottom w:val="0"/>
          <w:divBdr>
            <w:top w:val="none" w:sz="0" w:space="0" w:color="auto"/>
            <w:left w:val="none" w:sz="0" w:space="0" w:color="auto"/>
            <w:bottom w:val="none" w:sz="0" w:space="0" w:color="auto"/>
            <w:right w:val="none" w:sz="0" w:space="0" w:color="auto"/>
          </w:divBdr>
        </w:div>
        <w:div w:id="483468293">
          <w:marLeft w:val="0"/>
          <w:marRight w:val="0"/>
          <w:marTop w:val="0"/>
          <w:marBottom w:val="0"/>
          <w:divBdr>
            <w:top w:val="none" w:sz="0" w:space="0" w:color="auto"/>
            <w:left w:val="none" w:sz="0" w:space="0" w:color="auto"/>
            <w:bottom w:val="none" w:sz="0" w:space="0" w:color="auto"/>
            <w:right w:val="none" w:sz="0" w:space="0" w:color="auto"/>
          </w:divBdr>
        </w:div>
        <w:div w:id="1411123199">
          <w:marLeft w:val="0"/>
          <w:marRight w:val="0"/>
          <w:marTop w:val="0"/>
          <w:marBottom w:val="0"/>
          <w:divBdr>
            <w:top w:val="none" w:sz="0" w:space="0" w:color="auto"/>
            <w:left w:val="none" w:sz="0" w:space="0" w:color="auto"/>
            <w:bottom w:val="none" w:sz="0" w:space="0" w:color="auto"/>
            <w:right w:val="none" w:sz="0" w:space="0" w:color="auto"/>
          </w:divBdr>
        </w:div>
        <w:div w:id="1453010782">
          <w:marLeft w:val="0"/>
          <w:marRight w:val="0"/>
          <w:marTop w:val="0"/>
          <w:marBottom w:val="0"/>
          <w:divBdr>
            <w:top w:val="none" w:sz="0" w:space="0" w:color="auto"/>
            <w:left w:val="none" w:sz="0" w:space="0" w:color="auto"/>
            <w:bottom w:val="none" w:sz="0" w:space="0" w:color="auto"/>
            <w:right w:val="none" w:sz="0" w:space="0" w:color="auto"/>
          </w:divBdr>
        </w:div>
        <w:div w:id="1210075679">
          <w:marLeft w:val="0"/>
          <w:marRight w:val="0"/>
          <w:marTop w:val="0"/>
          <w:marBottom w:val="0"/>
          <w:divBdr>
            <w:top w:val="none" w:sz="0" w:space="0" w:color="auto"/>
            <w:left w:val="none" w:sz="0" w:space="0" w:color="auto"/>
            <w:bottom w:val="none" w:sz="0" w:space="0" w:color="auto"/>
            <w:right w:val="none" w:sz="0" w:space="0" w:color="auto"/>
          </w:divBdr>
        </w:div>
        <w:div w:id="857546113">
          <w:marLeft w:val="0"/>
          <w:marRight w:val="0"/>
          <w:marTop w:val="0"/>
          <w:marBottom w:val="0"/>
          <w:divBdr>
            <w:top w:val="none" w:sz="0" w:space="0" w:color="auto"/>
            <w:left w:val="none" w:sz="0" w:space="0" w:color="auto"/>
            <w:bottom w:val="none" w:sz="0" w:space="0" w:color="auto"/>
            <w:right w:val="none" w:sz="0" w:space="0" w:color="auto"/>
          </w:divBdr>
        </w:div>
        <w:div w:id="1649550223">
          <w:marLeft w:val="0"/>
          <w:marRight w:val="0"/>
          <w:marTop w:val="0"/>
          <w:marBottom w:val="0"/>
          <w:divBdr>
            <w:top w:val="none" w:sz="0" w:space="0" w:color="auto"/>
            <w:left w:val="none" w:sz="0" w:space="0" w:color="auto"/>
            <w:bottom w:val="none" w:sz="0" w:space="0" w:color="auto"/>
            <w:right w:val="none" w:sz="0" w:space="0" w:color="auto"/>
          </w:divBdr>
        </w:div>
        <w:div w:id="908223154">
          <w:marLeft w:val="0"/>
          <w:marRight w:val="0"/>
          <w:marTop w:val="0"/>
          <w:marBottom w:val="0"/>
          <w:divBdr>
            <w:top w:val="none" w:sz="0" w:space="0" w:color="auto"/>
            <w:left w:val="none" w:sz="0" w:space="0" w:color="auto"/>
            <w:bottom w:val="none" w:sz="0" w:space="0" w:color="auto"/>
            <w:right w:val="none" w:sz="0" w:space="0" w:color="auto"/>
          </w:divBdr>
        </w:div>
        <w:div w:id="650334148">
          <w:marLeft w:val="0"/>
          <w:marRight w:val="0"/>
          <w:marTop w:val="0"/>
          <w:marBottom w:val="0"/>
          <w:divBdr>
            <w:top w:val="none" w:sz="0" w:space="0" w:color="auto"/>
            <w:left w:val="none" w:sz="0" w:space="0" w:color="auto"/>
            <w:bottom w:val="none" w:sz="0" w:space="0" w:color="auto"/>
            <w:right w:val="none" w:sz="0" w:space="0" w:color="auto"/>
          </w:divBdr>
          <w:divsChild>
            <w:div w:id="1686976201">
              <w:marLeft w:val="0"/>
              <w:marRight w:val="0"/>
              <w:marTop w:val="0"/>
              <w:marBottom w:val="0"/>
              <w:divBdr>
                <w:top w:val="none" w:sz="0" w:space="0" w:color="auto"/>
                <w:left w:val="none" w:sz="0" w:space="0" w:color="auto"/>
                <w:bottom w:val="none" w:sz="0" w:space="0" w:color="auto"/>
                <w:right w:val="none" w:sz="0" w:space="0" w:color="auto"/>
              </w:divBdr>
            </w:div>
            <w:div w:id="1434132509">
              <w:marLeft w:val="0"/>
              <w:marRight w:val="0"/>
              <w:marTop w:val="0"/>
              <w:marBottom w:val="0"/>
              <w:divBdr>
                <w:top w:val="none" w:sz="0" w:space="0" w:color="auto"/>
                <w:left w:val="none" w:sz="0" w:space="0" w:color="auto"/>
                <w:bottom w:val="none" w:sz="0" w:space="0" w:color="auto"/>
                <w:right w:val="none" w:sz="0" w:space="0" w:color="auto"/>
              </w:divBdr>
            </w:div>
            <w:div w:id="2103530913">
              <w:marLeft w:val="0"/>
              <w:marRight w:val="0"/>
              <w:marTop w:val="0"/>
              <w:marBottom w:val="0"/>
              <w:divBdr>
                <w:top w:val="none" w:sz="0" w:space="0" w:color="auto"/>
                <w:left w:val="none" w:sz="0" w:space="0" w:color="auto"/>
                <w:bottom w:val="none" w:sz="0" w:space="0" w:color="auto"/>
                <w:right w:val="none" w:sz="0" w:space="0" w:color="auto"/>
              </w:divBdr>
            </w:div>
          </w:divsChild>
        </w:div>
        <w:div w:id="675035343">
          <w:marLeft w:val="0"/>
          <w:marRight w:val="0"/>
          <w:marTop w:val="0"/>
          <w:marBottom w:val="0"/>
          <w:divBdr>
            <w:top w:val="none" w:sz="0" w:space="0" w:color="auto"/>
            <w:left w:val="none" w:sz="0" w:space="0" w:color="auto"/>
            <w:bottom w:val="none" w:sz="0" w:space="0" w:color="auto"/>
            <w:right w:val="none" w:sz="0" w:space="0" w:color="auto"/>
          </w:divBdr>
        </w:div>
        <w:div w:id="152374867">
          <w:marLeft w:val="0"/>
          <w:marRight w:val="0"/>
          <w:marTop w:val="0"/>
          <w:marBottom w:val="0"/>
          <w:divBdr>
            <w:top w:val="none" w:sz="0" w:space="0" w:color="auto"/>
            <w:left w:val="none" w:sz="0" w:space="0" w:color="auto"/>
            <w:bottom w:val="none" w:sz="0" w:space="0" w:color="auto"/>
            <w:right w:val="none" w:sz="0" w:space="0" w:color="auto"/>
          </w:divBdr>
        </w:div>
        <w:div w:id="1508864265">
          <w:marLeft w:val="0"/>
          <w:marRight w:val="0"/>
          <w:marTop w:val="0"/>
          <w:marBottom w:val="0"/>
          <w:divBdr>
            <w:top w:val="none" w:sz="0" w:space="0" w:color="auto"/>
            <w:left w:val="none" w:sz="0" w:space="0" w:color="auto"/>
            <w:bottom w:val="none" w:sz="0" w:space="0" w:color="auto"/>
            <w:right w:val="none" w:sz="0" w:space="0" w:color="auto"/>
          </w:divBdr>
          <w:divsChild>
            <w:div w:id="232356058">
              <w:marLeft w:val="0"/>
              <w:marRight w:val="0"/>
              <w:marTop w:val="0"/>
              <w:marBottom w:val="0"/>
              <w:divBdr>
                <w:top w:val="none" w:sz="0" w:space="0" w:color="auto"/>
                <w:left w:val="none" w:sz="0" w:space="0" w:color="auto"/>
                <w:bottom w:val="none" w:sz="0" w:space="0" w:color="auto"/>
                <w:right w:val="none" w:sz="0" w:space="0" w:color="auto"/>
              </w:divBdr>
              <w:divsChild>
                <w:div w:id="198474124">
                  <w:marLeft w:val="0"/>
                  <w:marRight w:val="0"/>
                  <w:marTop w:val="0"/>
                  <w:marBottom w:val="0"/>
                  <w:divBdr>
                    <w:top w:val="none" w:sz="0" w:space="0" w:color="auto"/>
                    <w:left w:val="none" w:sz="0" w:space="0" w:color="auto"/>
                    <w:bottom w:val="none" w:sz="0" w:space="0" w:color="auto"/>
                    <w:right w:val="none" w:sz="0" w:space="0" w:color="auto"/>
                  </w:divBdr>
                  <w:divsChild>
                    <w:div w:id="3383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6931">
              <w:marLeft w:val="0"/>
              <w:marRight w:val="0"/>
              <w:marTop w:val="0"/>
              <w:marBottom w:val="0"/>
              <w:divBdr>
                <w:top w:val="none" w:sz="0" w:space="0" w:color="auto"/>
                <w:left w:val="none" w:sz="0" w:space="0" w:color="auto"/>
                <w:bottom w:val="none" w:sz="0" w:space="0" w:color="auto"/>
                <w:right w:val="none" w:sz="0" w:space="0" w:color="auto"/>
              </w:divBdr>
              <w:divsChild>
                <w:div w:id="740904935">
                  <w:marLeft w:val="0"/>
                  <w:marRight w:val="0"/>
                  <w:marTop w:val="0"/>
                  <w:marBottom w:val="0"/>
                  <w:divBdr>
                    <w:top w:val="none" w:sz="0" w:space="0" w:color="auto"/>
                    <w:left w:val="none" w:sz="0" w:space="0" w:color="auto"/>
                    <w:bottom w:val="none" w:sz="0" w:space="0" w:color="auto"/>
                    <w:right w:val="none" w:sz="0" w:space="0" w:color="auto"/>
                  </w:divBdr>
                  <w:divsChild>
                    <w:div w:id="1726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4241">
              <w:marLeft w:val="0"/>
              <w:marRight w:val="0"/>
              <w:marTop w:val="0"/>
              <w:marBottom w:val="0"/>
              <w:divBdr>
                <w:top w:val="none" w:sz="0" w:space="0" w:color="auto"/>
                <w:left w:val="none" w:sz="0" w:space="0" w:color="auto"/>
                <w:bottom w:val="none" w:sz="0" w:space="0" w:color="auto"/>
                <w:right w:val="none" w:sz="0" w:space="0" w:color="auto"/>
              </w:divBdr>
            </w:div>
          </w:divsChild>
        </w:div>
        <w:div w:id="294719387">
          <w:marLeft w:val="0"/>
          <w:marRight w:val="0"/>
          <w:marTop w:val="0"/>
          <w:marBottom w:val="0"/>
          <w:divBdr>
            <w:top w:val="none" w:sz="0" w:space="0" w:color="auto"/>
            <w:left w:val="none" w:sz="0" w:space="0" w:color="auto"/>
            <w:bottom w:val="none" w:sz="0" w:space="0" w:color="auto"/>
            <w:right w:val="none" w:sz="0" w:space="0" w:color="auto"/>
          </w:divBdr>
        </w:div>
        <w:div w:id="888300726">
          <w:marLeft w:val="0"/>
          <w:marRight w:val="0"/>
          <w:marTop w:val="0"/>
          <w:marBottom w:val="0"/>
          <w:divBdr>
            <w:top w:val="none" w:sz="0" w:space="0" w:color="auto"/>
            <w:left w:val="none" w:sz="0" w:space="0" w:color="auto"/>
            <w:bottom w:val="none" w:sz="0" w:space="0" w:color="auto"/>
            <w:right w:val="none" w:sz="0" w:space="0" w:color="auto"/>
          </w:divBdr>
        </w:div>
        <w:div w:id="838154078">
          <w:marLeft w:val="0"/>
          <w:marRight w:val="0"/>
          <w:marTop w:val="0"/>
          <w:marBottom w:val="0"/>
          <w:divBdr>
            <w:top w:val="none" w:sz="0" w:space="0" w:color="auto"/>
            <w:left w:val="none" w:sz="0" w:space="0" w:color="auto"/>
            <w:bottom w:val="none" w:sz="0" w:space="0" w:color="auto"/>
            <w:right w:val="none" w:sz="0" w:space="0" w:color="auto"/>
          </w:divBdr>
        </w:div>
        <w:div w:id="36861243">
          <w:marLeft w:val="0"/>
          <w:marRight w:val="0"/>
          <w:marTop w:val="0"/>
          <w:marBottom w:val="0"/>
          <w:divBdr>
            <w:top w:val="none" w:sz="0" w:space="0" w:color="auto"/>
            <w:left w:val="none" w:sz="0" w:space="0" w:color="auto"/>
            <w:bottom w:val="none" w:sz="0" w:space="0" w:color="auto"/>
            <w:right w:val="none" w:sz="0" w:space="0" w:color="auto"/>
          </w:divBdr>
          <w:divsChild>
            <w:div w:id="524102771">
              <w:marLeft w:val="0"/>
              <w:marRight w:val="0"/>
              <w:marTop w:val="0"/>
              <w:marBottom w:val="0"/>
              <w:divBdr>
                <w:top w:val="none" w:sz="0" w:space="0" w:color="auto"/>
                <w:left w:val="none" w:sz="0" w:space="0" w:color="auto"/>
                <w:bottom w:val="none" w:sz="0" w:space="0" w:color="auto"/>
                <w:right w:val="none" w:sz="0" w:space="0" w:color="auto"/>
              </w:divBdr>
            </w:div>
            <w:div w:id="11900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4385">
      <w:bodyDiv w:val="1"/>
      <w:marLeft w:val="0"/>
      <w:marRight w:val="0"/>
      <w:marTop w:val="0"/>
      <w:marBottom w:val="0"/>
      <w:divBdr>
        <w:top w:val="none" w:sz="0" w:space="0" w:color="auto"/>
        <w:left w:val="none" w:sz="0" w:space="0" w:color="auto"/>
        <w:bottom w:val="none" w:sz="0" w:space="0" w:color="auto"/>
        <w:right w:val="none" w:sz="0" w:space="0" w:color="auto"/>
      </w:divBdr>
    </w:div>
    <w:div w:id="569385516">
      <w:bodyDiv w:val="1"/>
      <w:marLeft w:val="0"/>
      <w:marRight w:val="0"/>
      <w:marTop w:val="0"/>
      <w:marBottom w:val="0"/>
      <w:divBdr>
        <w:top w:val="none" w:sz="0" w:space="0" w:color="auto"/>
        <w:left w:val="none" w:sz="0" w:space="0" w:color="auto"/>
        <w:bottom w:val="none" w:sz="0" w:space="0" w:color="auto"/>
        <w:right w:val="none" w:sz="0" w:space="0" w:color="auto"/>
      </w:divBdr>
      <w:divsChild>
        <w:div w:id="1170565902">
          <w:marLeft w:val="0"/>
          <w:marRight w:val="0"/>
          <w:marTop w:val="0"/>
          <w:marBottom w:val="0"/>
          <w:divBdr>
            <w:top w:val="none" w:sz="0" w:space="0" w:color="auto"/>
            <w:left w:val="none" w:sz="0" w:space="0" w:color="auto"/>
            <w:bottom w:val="none" w:sz="0" w:space="0" w:color="auto"/>
            <w:right w:val="none" w:sz="0" w:space="0" w:color="auto"/>
          </w:divBdr>
          <w:divsChild>
            <w:div w:id="649792350">
              <w:marLeft w:val="0"/>
              <w:marRight w:val="0"/>
              <w:marTop w:val="0"/>
              <w:marBottom w:val="0"/>
              <w:divBdr>
                <w:top w:val="none" w:sz="0" w:space="0" w:color="auto"/>
                <w:left w:val="none" w:sz="0" w:space="0" w:color="auto"/>
                <w:bottom w:val="none" w:sz="0" w:space="0" w:color="auto"/>
                <w:right w:val="none" w:sz="0" w:space="0" w:color="auto"/>
              </w:divBdr>
            </w:div>
            <w:div w:id="608854135">
              <w:marLeft w:val="0"/>
              <w:marRight w:val="0"/>
              <w:marTop w:val="0"/>
              <w:marBottom w:val="0"/>
              <w:divBdr>
                <w:top w:val="none" w:sz="0" w:space="0" w:color="auto"/>
                <w:left w:val="none" w:sz="0" w:space="0" w:color="auto"/>
                <w:bottom w:val="none" w:sz="0" w:space="0" w:color="auto"/>
                <w:right w:val="none" w:sz="0" w:space="0" w:color="auto"/>
              </w:divBdr>
            </w:div>
            <w:div w:id="1815877822">
              <w:marLeft w:val="0"/>
              <w:marRight w:val="0"/>
              <w:marTop w:val="0"/>
              <w:marBottom w:val="0"/>
              <w:divBdr>
                <w:top w:val="none" w:sz="0" w:space="0" w:color="auto"/>
                <w:left w:val="none" w:sz="0" w:space="0" w:color="auto"/>
                <w:bottom w:val="none" w:sz="0" w:space="0" w:color="auto"/>
                <w:right w:val="none" w:sz="0" w:space="0" w:color="auto"/>
              </w:divBdr>
            </w:div>
          </w:divsChild>
        </w:div>
        <w:div w:id="826286035">
          <w:marLeft w:val="0"/>
          <w:marRight w:val="0"/>
          <w:marTop w:val="0"/>
          <w:marBottom w:val="0"/>
          <w:divBdr>
            <w:top w:val="none" w:sz="0" w:space="0" w:color="auto"/>
            <w:left w:val="none" w:sz="0" w:space="0" w:color="auto"/>
            <w:bottom w:val="none" w:sz="0" w:space="0" w:color="auto"/>
            <w:right w:val="none" w:sz="0" w:space="0" w:color="auto"/>
          </w:divBdr>
        </w:div>
        <w:div w:id="87585355">
          <w:marLeft w:val="0"/>
          <w:marRight w:val="0"/>
          <w:marTop w:val="0"/>
          <w:marBottom w:val="0"/>
          <w:divBdr>
            <w:top w:val="none" w:sz="0" w:space="0" w:color="auto"/>
            <w:left w:val="none" w:sz="0" w:space="0" w:color="auto"/>
            <w:bottom w:val="none" w:sz="0" w:space="0" w:color="auto"/>
            <w:right w:val="none" w:sz="0" w:space="0" w:color="auto"/>
          </w:divBdr>
          <w:divsChild>
            <w:div w:id="74673275">
              <w:marLeft w:val="0"/>
              <w:marRight w:val="0"/>
              <w:marTop w:val="0"/>
              <w:marBottom w:val="0"/>
              <w:divBdr>
                <w:top w:val="none" w:sz="0" w:space="0" w:color="auto"/>
                <w:left w:val="none" w:sz="0" w:space="0" w:color="auto"/>
                <w:bottom w:val="none" w:sz="0" w:space="0" w:color="auto"/>
                <w:right w:val="none" w:sz="0" w:space="0" w:color="auto"/>
              </w:divBdr>
            </w:div>
            <w:div w:id="1379092235">
              <w:marLeft w:val="0"/>
              <w:marRight w:val="0"/>
              <w:marTop w:val="0"/>
              <w:marBottom w:val="0"/>
              <w:divBdr>
                <w:top w:val="none" w:sz="0" w:space="0" w:color="auto"/>
                <w:left w:val="none" w:sz="0" w:space="0" w:color="auto"/>
                <w:bottom w:val="none" w:sz="0" w:space="0" w:color="auto"/>
                <w:right w:val="none" w:sz="0" w:space="0" w:color="auto"/>
              </w:divBdr>
            </w:div>
          </w:divsChild>
        </w:div>
        <w:div w:id="1274750667">
          <w:marLeft w:val="0"/>
          <w:marRight w:val="0"/>
          <w:marTop w:val="0"/>
          <w:marBottom w:val="0"/>
          <w:divBdr>
            <w:top w:val="none" w:sz="0" w:space="0" w:color="auto"/>
            <w:left w:val="none" w:sz="0" w:space="0" w:color="auto"/>
            <w:bottom w:val="none" w:sz="0" w:space="0" w:color="auto"/>
            <w:right w:val="none" w:sz="0" w:space="0" w:color="auto"/>
          </w:divBdr>
        </w:div>
        <w:div w:id="127555898">
          <w:marLeft w:val="0"/>
          <w:marRight w:val="0"/>
          <w:marTop w:val="0"/>
          <w:marBottom w:val="0"/>
          <w:divBdr>
            <w:top w:val="none" w:sz="0" w:space="0" w:color="auto"/>
            <w:left w:val="none" w:sz="0" w:space="0" w:color="auto"/>
            <w:bottom w:val="none" w:sz="0" w:space="0" w:color="auto"/>
            <w:right w:val="none" w:sz="0" w:space="0" w:color="auto"/>
          </w:divBdr>
          <w:divsChild>
            <w:div w:id="1168909418">
              <w:marLeft w:val="0"/>
              <w:marRight w:val="0"/>
              <w:marTop w:val="0"/>
              <w:marBottom w:val="0"/>
              <w:divBdr>
                <w:top w:val="none" w:sz="0" w:space="0" w:color="auto"/>
                <w:left w:val="none" w:sz="0" w:space="0" w:color="auto"/>
                <w:bottom w:val="none" w:sz="0" w:space="0" w:color="auto"/>
                <w:right w:val="none" w:sz="0" w:space="0" w:color="auto"/>
              </w:divBdr>
            </w:div>
            <w:div w:id="3252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6973">
      <w:bodyDiv w:val="1"/>
      <w:marLeft w:val="0"/>
      <w:marRight w:val="0"/>
      <w:marTop w:val="0"/>
      <w:marBottom w:val="0"/>
      <w:divBdr>
        <w:top w:val="none" w:sz="0" w:space="0" w:color="auto"/>
        <w:left w:val="none" w:sz="0" w:space="0" w:color="auto"/>
        <w:bottom w:val="none" w:sz="0" w:space="0" w:color="auto"/>
        <w:right w:val="none" w:sz="0" w:space="0" w:color="auto"/>
      </w:divBdr>
    </w:div>
    <w:div w:id="1477600619">
      <w:bodyDiv w:val="1"/>
      <w:marLeft w:val="0"/>
      <w:marRight w:val="0"/>
      <w:marTop w:val="0"/>
      <w:marBottom w:val="0"/>
      <w:divBdr>
        <w:top w:val="none" w:sz="0" w:space="0" w:color="auto"/>
        <w:left w:val="none" w:sz="0" w:space="0" w:color="auto"/>
        <w:bottom w:val="none" w:sz="0" w:space="0" w:color="auto"/>
        <w:right w:val="none" w:sz="0" w:space="0" w:color="auto"/>
      </w:divBdr>
      <w:divsChild>
        <w:div w:id="1182940163">
          <w:marLeft w:val="0"/>
          <w:marRight w:val="0"/>
          <w:marTop w:val="0"/>
          <w:marBottom w:val="0"/>
          <w:divBdr>
            <w:top w:val="none" w:sz="0" w:space="0" w:color="auto"/>
            <w:left w:val="none" w:sz="0" w:space="0" w:color="auto"/>
            <w:bottom w:val="none" w:sz="0" w:space="0" w:color="auto"/>
            <w:right w:val="none" w:sz="0" w:space="0" w:color="auto"/>
          </w:divBdr>
          <w:divsChild>
            <w:div w:id="2046710470">
              <w:marLeft w:val="0"/>
              <w:marRight w:val="0"/>
              <w:marTop w:val="0"/>
              <w:marBottom w:val="0"/>
              <w:divBdr>
                <w:top w:val="none" w:sz="0" w:space="0" w:color="auto"/>
                <w:left w:val="none" w:sz="0" w:space="0" w:color="auto"/>
                <w:bottom w:val="none" w:sz="0" w:space="0" w:color="auto"/>
                <w:right w:val="none" w:sz="0" w:space="0" w:color="auto"/>
              </w:divBdr>
            </w:div>
            <w:div w:id="363286062">
              <w:marLeft w:val="0"/>
              <w:marRight w:val="0"/>
              <w:marTop w:val="0"/>
              <w:marBottom w:val="0"/>
              <w:divBdr>
                <w:top w:val="none" w:sz="0" w:space="0" w:color="auto"/>
                <w:left w:val="none" w:sz="0" w:space="0" w:color="auto"/>
                <w:bottom w:val="none" w:sz="0" w:space="0" w:color="auto"/>
                <w:right w:val="none" w:sz="0" w:space="0" w:color="auto"/>
              </w:divBdr>
            </w:div>
            <w:div w:id="1314455799">
              <w:marLeft w:val="0"/>
              <w:marRight w:val="0"/>
              <w:marTop w:val="0"/>
              <w:marBottom w:val="0"/>
              <w:divBdr>
                <w:top w:val="none" w:sz="0" w:space="0" w:color="auto"/>
                <w:left w:val="none" w:sz="0" w:space="0" w:color="auto"/>
                <w:bottom w:val="none" w:sz="0" w:space="0" w:color="auto"/>
                <w:right w:val="none" w:sz="0" w:space="0" w:color="auto"/>
              </w:divBdr>
            </w:div>
            <w:div w:id="330643559">
              <w:marLeft w:val="0"/>
              <w:marRight w:val="0"/>
              <w:marTop w:val="0"/>
              <w:marBottom w:val="0"/>
              <w:divBdr>
                <w:top w:val="none" w:sz="0" w:space="0" w:color="auto"/>
                <w:left w:val="none" w:sz="0" w:space="0" w:color="auto"/>
                <w:bottom w:val="none" w:sz="0" w:space="0" w:color="auto"/>
                <w:right w:val="none" w:sz="0" w:space="0" w:color="auto"/>
              </w:divBdr>
            </w:div>
            <w:div w:id="1840462995">
              <w:marLeft w:val="0"/>
              <w:marRight w:val="0"/>
              <w:marTop w:val="0"/>
              <w:marBottom w:val="0"/>
              <w:divBdr>
                <w:top w:val="none" w:sz="0" w:space="0" w:color="auto"/>
                <w:left w:val="none" w:sz="0" w:space="0" w:color="auto"/>
                <w:bottom w:val="none" w:sz="0" w:space="0" w:color="auto"/>
                <w:right w:val="none" w:sz="0" w:space="0" w:color="auto"/>
              </w:divBdr>
            </w:div>
            <w:div w:id="1551961441">
              <w:marLeft w:val="0"/>
              <w:marRight w:val="0"/>
              <w:marTop w:val="0"/>
              <w:marBottom w:val="0"/>
              <w:divBdr>
                <w:top w:val="none" w:sz="0" w:space="0" w:color="auto"/>
                <w:left w:val="none" w:sz="0" w:space="0" w:color="auto"/>
                <w:bottom w:val="none" w:sz="0" w:space="0" w:color="auto"/>
                <w:right w:val="none" w:sz="0" w:space="0" w:color="auto"/>
              </w:divBdr>
            </w:div>
            <w:div w:id="14594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90209">
      <w:bodyDiv w:val="1"/>
      <w:marLeft w:val="0"/>
      <w:marRight w:val="0"/>
      <w:marTop w:val="0"/>
      <w:marBottom w:val="0"/>
      <w:divBdr>
        <w:top w:val="none" w:sz="0" w:space="0" w:color="auto"/>
        <w:left w:val="none" w:sz="0" w:space="0" w:color="auto"/>
        <w:bottom w:val="none" w:sz="0" w:space="0" w:color="auto"/>
        <w:right w:val="none" w:sz="0" w:space="0" w:color="auto"/>
      </w:divBdr>
    </w:div>
    <w:div w:id="1749695978">
      <w:bodyDiv w:val="1"/>
      <w:marLeft w:val="0"/>
      <w:marRight w:val="0"/>
      <w:marTop w:val="0"/>
      <w:marBottom w:val="0"/>
      <w:divBdr>
        <w:top w:val="none" w:sz="0" w:space="0" w:color="auto"/>
        <w:left w:val="none" w:sz="0" w:space="0" w:color="auto"/>
        <w:bottom w:val="none" w:sz="0" w:space="0" w:color="auto"/>
        <w:right w:val="none" w:sz="0" w:space="0" w:color="auto"/>
      </w:divBdr>
    </w:div>
    <w:div w:id="1800689278">
      <w:bodyDiv w:val="1"/>
      <w:marLeft w:val="0"/>
      <w:marRight w:val="0"/>
      <w:marTop w:val="0"/>
      <w:marBottom w:val="0"/>
      <w:divBdr>
        <w:top w:val="none" w:sz="0" w:space="0" w:color="auto"/>
        <w:left w:val="none" w:sz="0" w:space="0" w:color="auto"/>
        <w:bottom w:val="none" w:sz="0" w:space="0" w:color="auto"/>
        <w:right w:val="none" w:sz="0" w:space="0" w:color="auto"/>
      </w:divBdr>
    </w:div>
    <w:div w:id="1950159878">
      <w:bodyDiv w:val="1"/>
      <w:marLeft w:val="0"/>
      <w:marRight w:val="0"/>
      <w:marTop w:val="0"/>
      <w:marBottom w:val="0"/>
      <w:divBdr>
        <w:top w:val="none" w:sz="0" w:space="0" w:color="auto"/>
        <w:left w:val="none" w:sz="0" w:space="0" w:color="auto"/>
        <w:bottom w:val="none" w:sz="0" w:space="0" w:color="auto"/>
        <w:right w:val="none" w:sz="0" w:space="0" w:color="auto"/>
      </w:divBdr>
    </w:div>
    <w:div w:id="2135319253">
      <w:bodyDiv w:val="1"/>
      <w:marLeft w:val="0"/>
      <w:marRight w:val="0"/>
      <w:marTop w:val="0"/>
      <w:marBottom w:val="0"/>
      <w:divBdr>
        <w:top w:val="none" w:sz="0" w:space="0" w:color="auto"/>
        <w:left w:val="none" w:sz="0" w:space="0" w:color="auto"/>
        <w:bottom w:val="none" w:sz="0" w:space="0" w:color="auto"/>
        <w:right w:val="none" w:sz="0" w:space="0" w:color="auto"/>
      </w:divBdr>
      <w:divsChild>
        <w:div w:id="422991540">
          <w:marLeft w:val="0"/>
          <w:marRight w:val="0"/>
          <w:marTop w:val="0"/>
          <w:marBottom w:val="0"/>
          <w:divBdr>
            <w:top w:val="none" w:sz="0" w:space="0" w:color="auto"/>
            <w:left w:val="none" w:sz="0" w:space="0" w:color="auto"/>
            <w:bottom w:val="none" w:sz="0" w:space="0" w:color="auto"/>
            <w:right w:val="none" w:sz="0" w:space="0" w:color="auto"/>
          </w:divBdr>
        </w:div>
        <w:div w:id="1311639689">
          <w:marLeft w:val="0"/>
          <w:marRight w:val="0"/>
          <w:marTop w:val="0"/>
          <w:marBottom w:val="0"/>
          <w:divBdr>
            <w:top w:val="none" w:sz="0" w:space="0" w:color="auto"/>
            <w:left w:val="none" w:sz="0" w:space="0" w:color="auto"/>
            <w:bottom w:val="none" w:sz="0" w:space="0" w:color="auto"/>
            <w:right w:val="none" w:sz="0" w:space="0" w:color="auto"/>
          </w:divBdr>
        </w:div>
        <w:div w:id="548146542">
          <w:marLeft w:val="0"/>
          <w:marRight w:val="0"/>
          <w:marTop w:val="0"/>
          <w:marBottom w:val="0"/>
          <w:divBdr>
            <w:top w:val="none" w:sz="0" w:space="0" w:color="auto"/>
            <w:left w:val="none" w:sz="0" w:space="0" w:color="auto"/>
            <w:bottom w:val="none" w:sz="0" w:space="0" w:color="auto"/>
            <w:right w:val="none" w:sz="0" w:space="0" w:color="auto"/>
          </w:divBdr>
          <w:divsChild>
            <w:div w:id="1936017911">
              <w:marLeft w:val="0"/>
              <w:marRight w:val="0"/>
              <w:marTop w:val="0"/>
              <w:marBottom w:val="0"/>
              <w:divBdr>
                <w:top w:val="none" w:sz="0" w:space="0" w:color="auto"/>
                <w:left w:val="none" w:sz="0" w:space="0" w:color="auto"/>
                <w:bottom w:val="none" w:sz="0" w:space="0" w:color="auto"/>
                <w:right w:val="none" w:sz="0" w:space="0" w:color="auto"/>
              </w:divBdr>
            </w:div>
            <w:div w:id="627586815">
              <w:marLeft w:val="0"/>
              <w:marRight w:val="0"/>
              <w:marTop w:val="0"/>
              <w:marBottom w:val="0"/>
              <w:divBdr>
                <w:top w:val="none" w:sz="0" w:space="0" w:color="auto"/>
                <w:left w:val="none" w:sz="0" w:space="0" w:color="auto"/>
                <w:bottom w:val="none" w:sz="0" w:space="0" w:color="auto"/>
                <w:right w:val="none" w:sz="0" w:space="0" w:color="auto"/>
              </w:divBdr>
            </w:div>
            <w:div w:id="1968118460">
              <w:marLeft w:val="0"/>
              <w:marRight w:val="0"/>
              <w:marTop w:val="0"/>
              <w:marBottom w:val="0"/>
              <w:divBdr>
                <w:top w:val="none" w:sz="0" w:space="0" w:color="auto"/>
                <w:left w:val="none" w:sz="0" w:space="0" w:color="auto"/>
                <w:bottom w:val="none" w:sz="0" w:space="0" w:color="auto"/>
                <w:right w:val="none" w:sz="0" w:space="0" w:color="auto"/>
              </w:divBdr>
            </w:div>
          </w:divsChild>
        </w:div>
        <w:div w:id="821195916">
          <w:marLeft w:val="0"/>
          <w:marRight w:val="0"/>
          <w:marTop w:val="0"/>
          <w:marBottom w:val="0"/>
          <w:divBdr>
            <w:top w:val="none" w:sz="0" w:space="0" w:color="auto"/>
            <w:left w:val="none" w:sz="0" w:space="0" w:color="auto"/>
            <w:bottom w:val="none" w:sz="0" w:space="0" w:color="auto"/>
            <w:right w:val="none" w:sz="0" w:space="0" w:color="auto"/>
          </w:divBdr>
        </w:div>
        <w:div w:id="1301499239">
          <w:marLeft w:val="0"/>
          <w:marRight w:val="0"/>
          <w:marTop w:val="0"/>
          <w:marBottom w:val="0"/>
          <w:divBdr>
            <w:top w:val="none" w:sz="0" w:space="0" w:color="auto"/>
            <w:left w:val="none" w:sz="0" w:space="0" w:color="auto"/>
            <w:bottom w:val="none" w:sz="0" w:space="0" w:color="auto"/>
            <w:right w:val="none" w:sz="0" w:space="0" w:color="auto"/>
          </w:divBdr>
        </w:div>
        <w:div w:id="1917977380">
          <w:marLeft w:val="0"/>
          <w:marRight w:val="0"/>
          <w:marTop w:val="0"/>
          <w:marBottom w:val="0"/>
          <w:divBdr>
            <w:top w:val="none" w:sz="0" w:space="0" w:color="auto"/>
            <w:left w:val="none" w:sz="0" w:space="0" w:color="auto"/>
            <w:bottom w:val="none" w:sz="0" w:space="0" w:color="auto"/>
            <w:right w:val="none" w:sz="0" w:space="0" w:color="auto"/>
          </w:divBdr>
          <w:divsChild>
            <w:div w:id="190387473">
              <w:marLeft w:val="0"/>
              <w:marRight w:val="0"/>
              <w:marTop w:val="0"/>
              <w:marBottom w:val="0"/>
              <w:divBdr>
                <w:top w:val="none" w:sz="0" w:space="0" w:color="auto"/>
                <w:left w:val="none" w:sz="0" w:space="0" w:color="auto"/>
                <w:bottom w:val="none" w:sz="0" w:space="0" w:color="auto"/>
                <w:right w:val="none" w:sz="0" w:space="0" w:color="auto"/>
              </w:divBdr>
            </w:div>
            <w:div w:id="732238773">
              <w:marLeft w:val="0"/>
              <w:marRight w:val="0"/>
              <w:marTop w:val="0"/>
              <w:marBottom w:val="0"/>
              <w:divBdr>
                <w:top w:val="none" w:sz="0" w:space="0" w:color="auto"/>
                <w:left w:val="none" w:sz="0" w:space="0" w:color="auto"/>
                <w:bottom w:val="none" w:sz="0" w:space="0" w:color="auto"/>
                <w:right w:val="none" w:sz="0" w:space="0" w:color="auto"/>
              </w:divBdr>
            </w:div>
            <w:div w:id="353961917">
              <w:marLeft w:val="0"/>
              <w:marRight w:val="0"/>
              <w:marTop w:val="0"/>
              <w:marBottom w:val="0"/>
              <w:divBdr>
                <w:top w:val="none" w:sz="0" w:space="0" w:color="auto"/>
                <w:left w:val="none" w:sz="0" w:space="0" w:color="auto"/>
                <w:bottom w:val="none" w:sz="0" w:space="0" w:color="auto"/>
                <w:right w:val="none" w:sz="0" w:space="0" w:color="auto"/>
              </w:divBdr>
            </w:div>
          </w:divsChild>
        </w:div>
        <w:div w:id="299963109">
          <w:marLeft w:val="0"/>
          <w:marRight w:val="0"/>
          <w:marTop w:val="0"/>
          <w:marBottom w:val="0"/>
          <w:divBdr>
            <w:top w:val="none" w:sz="0" w:space="0" w:color="auto"/>
            <w:left w:val="none" w:sz="0" w:space="0" w:color="auto"/>
            <w:bottom w:val="none" w:sz="0" w:space="0" w:color="auto"/>
            <w:right w:val="none" w:sz="0" w:space="0" w:color="auto"/>
          </w:divBdr>
        </w:div>
        <w:div w:id="1977947037">
          <w:marLeft w:val="0"/>
          <w:marRight w:val="0"/>
          <w:marTop w:val="0"/>
          <w:marBottom w:val="0"/>
          <w:divBdr>
            <w:top w:val="none" w:sz="0" w:space="0" w:color="auto"/>
            <w:left w:val="none" w:sz="0" w:space="0" w:color="auto"/>
            <w:bottom w:val="none" w:sz="0" w:space="0" w:color="auto"/>
            <w:right w:val="none" w:sz="0" w:space="0" w:color="auto"/>
          </w:divBdr>
        </w:div>
        <w:div w:id="1897738276">
          <w:marLeft w:val="0"/>
          <w:marRight w:val="0"/>
          <w:marTop w:val="0"/>
          <w:marBottom w:val="0"/>
          <w:divBdr>
            <w:top w:val="none" w:sz="0" w:space="0" w:color="auto"/>
            <w:left w:val="none" w:sz="0" w:space="0" w:color="auto"/>
            <w:bottom w:val="none" w:sz="0" w:space="0" w:color="auto"/>
            <w:right w:val="none" w:sz="0" w:space="0" w:color="auto"/>
          </w:divBdr>
        </w:div>
        <w:div w:id="1499273525">
          <w:marLeft w:val="0"/>
          <w:marRight w:val="0"/>
          <w:marTop w:val="0"/>
          <w:marBottom w:val="0"/>
          <w:divBdr>
            <w:top w:val="none" w:sz="0" w:space="0" w:color="auto"/>
            <w:left w:val="none" w:sz="0" w:space="0" w:color="auto"/>
            <w:bottom w:val="none" w:sz="0" w:space="0" w:color="auto"/>
            <w:right w:val="none" w:sz="0" w:space="0" w:color="auto"/>
          </w:divBdr>
        </w:div>
        <w:div w:id="1515728327">
          <w:marLeft w:val="0"/>
          <w:marRight w:val="0"/>
          <w:marTop w:val="0"/>
          <w:marBottom w:val="0"/>
          <w:divBdr>
            <w:top w:val="none" w:sz="0" w:space="0" w:color="auto"/>
            <w:left w:val="none" w:sz="0" w:space="0" w:color="auto"/>
            <w:bottom w:val="none" w:sz="0" w:space="0" w:color="auto"/>
            <w:right w:val="none" w:sz="0" w:space="0" w:color="auto"/>
          </w:divBdr>
          <w:divsChild>
            <w:div w:id="643966152">
              <w:marLeft w:val="0"/>
              <w:marRight w:val="0"/>
              <w:marTop w:val="0"/>
              <w:marBottom w:val="0"/>
              <w:divBdr>
                <w:top w:val="none" w:sz="0" w:space="0" w:color="auto"/>
                <w:left w:val="none" w:sz="0" w:space="0" w:color="auto"/>
                <w:bottom w:val="none" w:sz="0" w:space="0" w:color="auto"/>
                <w:right w:val="none" w:sz="0" w:space="0" w:color="auto"/>
              </w:divBdr>
            </w:div>
            <w:div w:id="681127097">
              <w:marLeft w:val="0"/>
              <w:marRight w:val="0"/>
              <w:marTop w:val="0"/>
              <w:marBottom w:val="0"/>
              <w:divBdr>
                <w:top w:val="none" w:sz="0" w:space="0" w:color="auto"/>
                <w:left w:val="none" w:sz="0" w:space="0" w:color="auto"/>
                <w:bottom w:val="none" w:sz="0" w:space="0" w:color="auto"/>
                <w:right w:val="none" w:sz="0" w:space="0" w:color="auto"/>
              </w:divBdr>
            </w:div>
            <w:div w:id="1553736492">
              <w:marLeft w:val="0"/>
              <w:marRight w:val="0"/>
              <w:marTop w:val="0"/>
              <w:marBottom w:val="0"/>
              <w:divBdr>
                <w:top w:val="none" w:sz="0" w:space="0" w:color="auto"/>
                <w:left w:val="none" w:sz="0" w:space="0" w:color="auto"/>
                <w:bottom w:val="none" w:sz="0" w:space="0" w:color="auto"/>
                <w:right w:val="none" w:sz="0" w:space="0" w:color="auto"/>
              </w:divBdr>
            </w:div>
          </w:divsChild>
        </w:div>
        <w:div w:id="1014379763">
          <w:marLeft w:val="0"/>
          <w:marRight w:val="0"/>
          <w:marTop w:val="0"/>
          <w:marBottom w:val="0"/>
          <w:divBdr>
            <w:top w:val="none" w:sz="0" w:space="0" w:color="auto"/>
            <w:left w:val="none" w:sz="0" w:space="0" w:color="auto"/>
            <w:bottom w:val="none" w:sz="0" w:space="0" w:color="auto"/>
            <w:right w:val="none" w:sz="0" w:space="0" w:color="auto"/>
          </w:divBdr>
        </w:div>
        <w:div w:id="1596475459">
          <w:marLeft w:val="0"/>
          <w:marRight w:val="0"/>
          <w:marTop w:val="0"/>
          <w:marBottom w:val="0"/>
          <w:divBdr>
            <w:top w:val="none" w:sz="0" w:space="0" w:color="auto"/>
            <w:left w:val="none" w:sz="0" w:space="0" w:color="auto"/>
            <w:bottom w:val="none" w:sz="0" w:space="0" w:color="auto"/>
            <w:right w:val="none" w:sz="0" w:space="0" w:color="auto"/>
          </w:divBdr>
        </w:div>
        <w:div w:id="952515661">
          <w:marLeft w:val="0"/>
          <w:marRight w:val="0"/>
          <w:marTop w:val="0"/>
          <w:marBottom w:val="0"/>
          <w:divBdr>
            <w:top w:val="none" w:sz="0" w:space="0" w:color="auto"/>
            <w:left w:val="none" w:sz="0" w:space="0" w:color="auto"/>
            <w:bottom w:val="none" w:sz="0" w:space="0" w:color="auto"/>
            <w:right w:val="none" w:sz="0" w:space="0" w:color="auto"/>
          </w:divBdr>
          <w:divsChild>
            <w:div w:id="1066343711">
              <w:marLeft w:val="0"/>
              <w:marRight w:val="0"/>
              <w:marTop w:val="0"/>
              <w:marBottom w:val="0"/>
              <w:divBdr>
                <w:top w:val="none" w:sz="0" w:space="0" w:color="auto"/>
                <w:left w:val="none" w:sz="0" w:space="0" w:color="auto"/>
                <w:bottom w:val="none" w:sz="0" w:space="0" w:color="auto"/>
                <w:right w:val="none" w:sz="0" w:space="0" w:color="auto"/>
              </w:divBdr>
            </w:div>
            <w:div w:id="8452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lanciomissione.modena.i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7A21813FA6A647A0AE369957255DEC" ma:contentTypeVersion="0" ma:contentTypeDescription="Creare un nuovo documento." ma:contentTypeScope="" ma:versionID="84cf6bcfd3db47b6207167858596c53b">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32CB-993F-4036-8CB2-57D213193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91D807-9514-4B4A-A73B-3C0F0992BD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DE984D-A222-4262-8C05-5A61BD9847CB}">
  <ds:schemaRefs>
    <ds:schemaRef ds:uri="http://schemas.microsoft.com/sharepoint/v3/contenttype/forms"/>
  </ds:schemaRefs>
</ds:datastoreItem>
</file>

<file path=customXml/itemProps4.xml><?xml version="1.0" encoding="utf-8"?>
<ds:datastoreItem xmlns:ds="http://schemas.openxmlformats.org/officeDocument/2006/customXml" ds:itemID="{192F0ADD-F6C7-4FDF-89F7-1055D7FB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4162</Words>
  <Characters>23727</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ORGANISMO INDIPENDENTE DI VALUTAZIONE DELLE AZIENDE ED ENTI DEL SSR DELLA REGIONE EMILIA-ROMAGNA</vt:lpstr>
      <vt:lpstr>ORGANISMO INDIPENDENTE DI VALUTAZIONE DELLE AZIENDE ED ENTI DEL SSR DELLA REGIONE EMILIA-ROMAGNA</vt:lpstr>
    </vt:vector>
  </TitlesOfParts>
  <Company>Regione Emilia-Romagna</Company>
  <LinksUpToDate>false</LinksUpToDate>
  <CharactersWithSpaces>27834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ORGANISMO INDIPENDENTE DI VALUTAZIONE DELLE AZIENDE ED ENTI DEL SSR DELLA REGIONE EMILIA-ROMAGNA</dc:title>
  <dc:creator>Lega-Masseroni-Rotondi</dc:creator>
  <cp:lastModifiedBy>brunettim</cp:lastModifiedBy>
  <cp:revision>5</cp:revision>
  <cp:lastPrinted>2015-04-22T07:26:00Z</cp:lastPrinted>
  <dcterms:created xsi:type="dcterms:W3CDTF">2015-04-28T08:52:00Z</dcterms:created>
  <dcterms:modified xsi:type="dcterms:W3CDTF">2015-05-04T12:19:00Z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