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X="28" w:tblpY="1"/>
        <w:tblOverlap w:val="neve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000" w:firstRow="0" w:lastRow="0" w:firstColumn="0" w:lastColumn="0" w:noHBand="0" w:noVBand="0"/>
      </w:tblPr>
      <w:tblGrid>
        <w:gridCol w:w="1838"/>
        <w:gridCol w:w="5388"/>
        <w:gridCol w:w="2400"/>
      </w:tblGrid>
      <w:tr w:rsidR="00033BF4" w:rsidRPr="0022201D" w:rsidTr="00C41D76">
        <w:trPr>
          <w:trHeight w:val="388"/>
          <w:tblHeader/>
        </w:trPr>
        <w:tc>
          <w:tcPr>
            <w:tcW w:w="9626" w:type="dxa"/>
            <w:gridSpan w:val="3"/>
            <w:shd w:val="clear" w:color="auto" w:fill="auto"/>
            <w:vAlign w:val="bottom"/>
          </w:tcPr>
          <w:p w:rsidR="00033BF4" w:rsidRPr="0022201D" w:rsidRDefault="00033BF4" w:rsidP="00033BF4">
            <w:pPr>
              <w:pStyle w:val="Contenutotabella"/>
              <w:jc w:val="center"/>
              <w:rPr>
                <w:rFonts w:asciiTheme="minorHAnsi" w:hAnsiTheme="minorHAnsi" w:cstheme="minorHAnsi"/>
                <w:b/>
              </w:rPr>
            </w:pPr>
            <w:r w:rsidRPr="0022201D">
              <w:rPr>
                <w:rFonts w:asciiTheme="minorHAnsi" w:hAnsiTheme="minorHAnsi" w:cstheme="minorHAnsi"/>
                <w:b/>
                <w:sz w:val="28"/>
              </w:rPr>
              <w:t>ALLEGATO - QUESTIONARIO</w:t>
            </w:r>
          </w:p>
        </w:tc>
      </w:tr>
      <w:tr w:rsidR="00033BF4" w:rsidRPr="0022201D" w:rsidTr="00C41D76">
        <w:tblPrEx>
          <w:tblCellMar>
            <w:top w:w="0" w:type="dxa"/>
            <w:bottom w:w="0" w:type="dxa"/>
          </w:tblCellMar>
        </w:tblPrEx>
        <w:trPr>
          <w:tblHeader/>
        </w:trPr>
        <w:tc>
          <w:tcPr>
            <w:tcW w:w="7226" w:type="dxa"/>
            <w:gridSpan w:val="2"/>
            <w:shd w:val="clear" w:color="auto" w:fill="auto"/>
            <w:vAlign w:val="bottom"/>
          </w:tcPr>
          <w:p w:rsidR="00033BF4" w:rsidRPr="0022201D" w:rsidRDefault="00033BF4" w:rsidP="00033BF4">
            <w:pPr>
              <w:pStyle w:val="Contenutotabella"/>
              <w:jc w:val="center"/>
              <w:rPr>
                <w:rFonts w:asciiTheme="minorHAnsi" w:hAnsiTheme="minorHAnsi" w:cstheme="minorHAnsi"/>
                <w:b/>
                <w:sz w:val="20"/>
                <w:szCs w:val="20"/>
              </w:rPr>
            </w:pP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rPr>
          <w:tblHeader/>
        </w:trPr>
        <w:tc>
          <w:tcPr>
            <w:tcW w:w="7226" w:type="dxa"/>
            <w:gridSpan w:val="2"/>
            <w:shd w:val="clear" w:color="auto" w:fill="auto"/>
            <w:vAlign w:val="center"/>
          </w:tcPr>
          <w:p w:rsidR="00033BF4" w:rsidRPr="0022201D" w:rsidRDefault="00033BF4" w:rsidP="0022201D">
            <w:pPr>
              <w:pStyle w:val="Contenutotabella"/>
              <w:jc w:val="center"/>
              <w:rPr>
                <w:rFonts w:asciiTheme="minorHAnsi" w:hAnsiTheme="minorHAnsi" w:cstheme="minorHAnsi"/>
                <w:sz w:val="22"/>
                <w:szCs w:val="20"/>
              </w:rPr>
            </w:pPr>
            <w:r w:rsidRPr="0022201D">
              <w:rPr>
                <w:rFonts w:asciiTheme="minorHAnsi" w:hAnsiTheme="minorHAnsi" w:cstheme="minorHAnsi"/>
                <w:b/>
                <w:sz w:val="22"/>
                <w:szCs w:val="20"/>
              </w:rPr>
              <w:t>OGGETTO DEL SERVIZIO</w:t>
            </w: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sz w:val="22"/>
                <w:szCs w:val="20"/>
              </w:rPr>
            </w:pPr>
            <w:r w:rsidRPr="0022201D">
              <w:rPr>
                <w:rFonts w:asciiTheme="minorHAnsi" w:hAnsiTheme="minorHAnsi" w:cstheme="minorHAnsi"/>
                <w:b/>
                <w:sz w:val="22"/>
                <w:szCs w:val="20"/>
              </w:rPr>
              <w:t>note/osservazioni</w:t>
            </w:r>
          </w:p>
        </w:tc>
      </w:tr>
      <w:tr w:rsidR="00033BF4" w:rsidRPr="0022201D" w:rsidTr="00C41D76">
        <w:tblPrEx>
          <w:tblCellMar>
            <w:top w:w="0" w:type="dxa"/>
            <w:bottom w:w="0" w:type="dxa"/>
          </w:tblCellMar>
        </w:tblPrEx>
        <w:tc>
          <w:tcPr>
            <w:tcW w:w="1838" w:type="dxa"/>
            <w:shd w:val="clear" w:color="auto" w:fill="auto"/>
            <w:vAlign w:val="center"/>
          </w:tcPr>
          <w:p w:rsidR="00033BF4" w:rsidRPr="0022201D" w:rsidRDefault="00033BF4" w:rsidP="00033BF4">
            <w:pPr>
              <w:pStyle w:val="Contenutotabella"/>
              <w:rPr>
                <w:rFonts w:asciiTheme="minorHAnsi" w:eastAsia="Arial Unicode MS" w:hAnsiTheme="minorHAnsi" w:cstheme="minorHAnsi"/>
                <w:kern w:val="3"/>
                <w:sz w:val="20"/>
                <w:szCs w:val="20"/>
              </w:rPr>
            </w:pPr>
            <w:r w:rsidRPr="0022201D">
              <w:rPr>
                <w:rFonts w:asciiTheme="minorHAnsi" w:eastAsia="Arial Unicode MS" w:hAnsiTheme="minorHAnsi" w:cstheme="minorHAnsi"/>
                <w:kern w:val="3"/>
                <w:sz w:val="20"/>
                <w:szCs w:val="20"/>
              </w:rPr>
              <w:t>Oggetto dell’appalto</w:t>
            </w:r>
          </w:p>
        </w:tc>
        <w:tc>
          <w:tcPr>
            <w:tcW w:w="5386" w:type="dxa"/>
            <w:shd w:val="clear" w:color="auto" w:fill="auto"/>
            <w:vAlign w:val="center"/>
          </w:tcPr>
          <w:p w:rsidR="00033BF4" w:rsidRPr="0022201D" w:rsidRDefault="00033BF4" w:rsidP="00033BF4">
            <w:pPr>
              <w:pStyle w:val="Contenutotabella"/>
              <w:rPr>
                <w:rFonts w:asciiTheme="minorHAnsi" w:eastAsia="Arial Unicode MS" w:hAnsiTheme="minorHAnsi" w:cstheme="minorHAnsi"/>
                <w:kern w:val="3"/>
                <w:sz w:val="20"/>
                <w:szCs w:val="20"/>
              </w:rPr>
            </w:pPr>
            <w:r w:rsidRPr="0022201D">
              <w:rPr>
                <w:rFonts w:asciiTheme="minorHAnsi" w:eastAsia="Arial Unicode MS" w:hAnsiTheme="minorHAnsi" w:cstheme="minorHAnsi"/>
                <w:kern w:val="3"/>
                <w:sz w:val="20"/>
                <w:szCs w:val="20"/>
              </w:rPr>
              <w:t>Servizio di assistenza residenziale, semiresidenziale ed appartamento protetto per soggetti affetti da AIDS e patologie correlate presso il distretto di Modena.</w:t>
            </w: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sz w:val="20"/>
                <w:szCs w:val="20"/>
              </w:rPr>
            </w:pPr>
            <w:r w:rsidRPr="0022201D">
              <w:rPr>
                <w:rFonts w:asciiTheme="minorHAnsi" w:hAnsiTheme="minorHAnsi" w:cstheme="minorHAnsi"/>
                <w:sz w:val="20"/>
                <w:szCs w:val="20"/>
              </w:rPr>
              <w:t> </w:t>
            </w:r>
          </w:p>
        </w:tc>
      </w:tr>
      <w:tr w:rsidR="00033BF4" w:rsidRPr="0022201D" w:rsidTr="00C41D76">
        <w:tblPrEx>
          <w:tblCellMar>
            <w:top w:w="0" w:type="dxa"/>
            <w:bottom w:w="0" w:type="dxa"/>
          </w:tblCellMar>
        </w:tblPrEx>
        <w:tc>
          <w:tcPr>
            <w:tcW w:w="1838" w:type="dxa"/>
            <w:shd w:val="clear" w:color="auto" w:fill="auto"/>
            <w:vAlign w:val="center"/>
          </w:tcPr>
          <w:p w:rsidR="00033BF4" w:rsidRPr="0022201D" w:rsidRDefault="00033BF4" w:rsidP="00033BF4">
            <w:pPr>
              <w:pStyle w:val="Contenutotabella"/>
              <w:rPr>
                <w:rFonts w:asciiTheme="minorHAnsi" w:eastAsia="Arial Unicode MS" w:hAnsiTheme="minorHAnsi" w:cstheme="minorHAnsi"/>
                <w:kern w:val="3"/>
                <w:sz w:val="20"/>
                <w:szCs w:val="20"/>
              </w:rPr>
            </w:pPr>
            <w:r w:rsidRPr="0022201D">
              <w:rPr>
                <w:rFonts w:asciiTheme="minorHAnsi" w:eastAsia="Arial Unicode MS" w:hAnsiTheme="minorHAnsi" w:cstheme="minorHAnsi"/>
                <w:kern w:val="3"/>
                <w:sz w:val="20"/>
                <w:szCs w:val="20"/>
              </w:rPr>
              <w:t>Dettaglio del servizio</w:t>
            </w:r>
          </w:p>
        </w:tc>
        <w:tc>
          <w:tcPr>
            <w:tcW w:w="5386" w:type="dxa"/>
            <w:shd w:val="clear" w:color="auto" w:fill="auto"/>
            <w:vAlign w:val="center"/>
          </w:tcPr>
          <w:p w:rsidR="00033BF4" w:rsidRPr="0022201D" w:rsidRDefault="00033BF4" w:rsidP="00650C77">
            <w:pPr>
              <w:pStyle w:val="Contenutotabella"/>
              <w:rPr>
                <w:rFonts w:asciiTheme="minorHAnsi" w:eastAsia="Arial Unicode MS" w:hAnsiTheme="minorHAnsi" w:cstheme="minorHAnsi"/>
                <w:kern w:val="3"/>
                <w:sz w:val="20"/>
                <w:szCs w:val="20"/>
              </w:rPr>
            </w:pPr>
            <w:r w:rsidRPr="0022201D">
              <w:rPr>
                <w:rFonts w:asciiTheme="minorHAnsi" w:eastAsia="Arial Unicode MS" w:hAnsiTheme="minorHAnsi" w:cstheme="minorHAnsi"/>
                <w:kern w:val="3"/>
                <w:sz w:val="20"/>
                <w:szCs w:val="20"/>
              </w:rPr>
              <w:t>Servizio di gestione di una casa alloggio di n. 1</w:t>
            </w:r>
            <w:r w:rsidR="00902DDB" w:rsidRPr="0022201D">
              <w:rPr>
                <w:rFonts w:asciiTheme="minorHAnsi" w:eastAsia="Arial Unicode MS" w:hAnsiTheme="minorHAnsi" w:cstheme="minorHAnsi"/>
                <w:kern w:val="3"/>
                <w:sz w:val="20"/>
                <w:szCs w:val="20"/>
              </w:rPr>
              <w:t>5</w:t>
            </w:r>
            <w:r w:rsidRPr="0022201D">
              <w:rPr>
                <w:rFonts w:asciiTheme="minorHAnsi" w:eastAsia="Arial Unicode MS" w:hAnsiTheme="minorHAnsi" w:cstheme="minorHAnsi"/>
                <w:kern w:val="3"/>
                <w:sz w:val="20"/>
                <w:szCs w:val="20"/>
              </w:rPr>
              <w:t xml:space="preserve"> posti letto residenziali, n. 2 posti letto per prestazioni giornaliere semiresidenziali e n. 4 posti letto in regime di appartamento protetto, finalizzato all’assistenza di soggetti mediamente gravi, affetti da infezione HIV avanzata, AIDS e patologie correlate. Attualmente l’attività si svolge presso una struttura ubicata in Modena città, denominata Casa San Lazzaro.</w:t>
            </w: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sz w:val="20"/>
                <w:szCs w:val="20"/>
              </w:rPr>
            </w:pPr>
            <w:r w:rsidRPr="0022201D">
              <w:rPr>
                <w:rFonts w:asciiTheme="minorHAnsi" w:hAnsiTheme="minorHAnsi" w:cstheme="minorHAnsi"/>
                <w:sz w:val="20"/>
                <w:szCs w:val="20"/>
              </w:rPr>
              <w:t> </w:t>
            </w:r>
          </w:p>
        </w:tc>
      </w:tr>
      <w:tr w:rsidR="0042782E" w:rsidRPr="0022201D" w:rsidTr="00C41D76">
        <w:tblPrEx>
          <w:tblCellMar>
            <w:top w:w="0" w:type="dxa"/>
            <w:bottom w:w="0" w:type="dxa"/>
          </w:tblCellMar>
        </w:tblPrEx>
        <w:trPr>
          <w:trHeight w:val="1861"/>
        </w:trPr>
        <w:tc>
          <w:tcPr>
            <w:tcW w:w="1838" w:type="dxa"/>
            <w:shd w:val="clear" w:color="auto" w:fill="auto"/>
            <w:vAlign w:val="center"/>
          </w:tcPr>
          <w:p w:rsidR="0042782E" w:rsidRPr="0022201D" w:rsidRDefault="0042782E" w:rsidP="00033BF4">
            <w:pPr>
              <w:pStyle w:val="Contenutotabella"/>
              <w:rPr>
                <w:rFonts w:asciiTheme="minorHAnsi" w:eastAsia="Arial Unicode MS" w:hAnsiTheme="minorHAnsi" w:cstheme="minorHAnsi"/>
                <w:kern w:val="3"/>
                <w:sz w:val="20"/>
                <w:szCs w:val="20"/>
              </w:rPr>
            </w:pPr>
            <w:r w:rsidRPr="0022201D">
              <w:rPr>
                <w:rFonts w:asciiTheme="minorHAnsi" w:eastAsia="Arial Unicode MS" w:hAnsiTheme="minorHAnsi" w:cstheme="minorHAnsi"/>
                <w:kern w:val="3"/>
                <w:sz w:val="20"/>
                <w:szCs w:val="20"/>
              </w:rPr>
              <w:t>Prezzi</w:t>
            </w:r>
          </w:p>
        </w:tc>
        <w:tc>
          <w:tcPr>
            <w:tcW w:w="5386" w:type="dxa"/>
            <w:shd w:val="clear" w:color="auto" w:fill="auto"/>
            <w:vAlign w:val="center"/>
          </w:tcPr>
          <w:p w:rsidR="006E3E87" w:rsidRPr="0022201D" w:rsidRDefault="006E3E87" w:rsidP="006E3E87">
            <w:pPr>
              <w:pStyle w:val="Standard"/>
              <w:jc w:val="both"/>
              <w:rPr>
                <w:rFonts w:asciiTheme="minorHAnsi" w:hAnsiTheme="minorHAnsi" w:cstheme="minorHAnsi"/>
                <w:sz w:val="20"/>
                <w:szCs w:val="20"/>
              </w:rPr>
            </w:pPr>
            <w:r w:rsidRPr="0022201D">
              <w:rPr>
                <w:rFonts w:asciiTheme="minorHAnsi" w:hAnsiTheme="minorHAnsi" w:cstheme="minorHAnsi"/>
                <w:sz w:val="20"/>
                <w:szCs w:val="20"/>
              </w:rPr>
              <w:t>I prezzi a base d’asta, rette giornaliere ad utente, che si intende proporre, determinati da delibera della giunta regionale ER n. 1649 del 11 ottobre 2018, confermati con DGR 1966 del 11 novembre 2019, sono i seguenti: € 75-110-120, a seconda dei pesi AIDASS, in regime residenziale, € 59 per giornata di assistenza in centri diurni.  Per quanto riguarda l’appartamento protetto, la cui tariffa non è disciplinata dalla delibera regionale, il prezzo base è determinato in € 68 giornalieri.</w:t>
            </w:r>
          </w:p>
          <w:p w:rsidR="0042782E" w:rsidRPr="0022201D" w:rsidRDefault="0042782E" w:rsidP="0042782E">
            <w:pPr>
              <w:pStyle w:val="Contenutotabella"/>
              <w:rPr>
                <w:rFonts w:asciiTheme="minorHAnsi" w:eastAsia="Arial Unicode MS" w:hAnsiTheme="minorHAnsi" w:cstheme="minorHAnsi"/>
                <w:kern w:val="3"/>
                <w:sz w:val="20"/>
                <w:szCs w:val="20"/>
              </w:rPr>
            </w:pPr>
          </w:p>
        </w:tc>
        <w:tc>
          <w:tcPr>
            <w:tcW w:w="2400" w:type="dxa"/>
            <w:shd w:val="clear" w:color="auto" w:fill="auto"/>
            <w:vAlign w:val="center"/>
          </w:tcPr>
          <w:p w:rsidR="0042782E" w:rsidRPr="0022201D" w:rsidRDefault="0042782E" w:rsidP="00033BF4">
            <w:pPr>
              <w:pStyle w:val="Contenutotabella"/>
              <w:jc w:val="center"/>
              <w:rPr>
                <w:rFonts w:asciiTheme="minorHAnsi" w:hAnsiTheme="minorHAnsi" w:cstheme="minorHAnsi"/>
                <w:sz w:val="20"/>
                <w:szCs w:val="20"/>
              </w:rPr>
            </w:pPr>
          </w:p>
        </w:tc>
      </w:tr>
      <w:tr w:rsidR="00033BF4" w:rsidRPr="0022201D" w:rsidTr="00C41D76">
        <w:tblPrEx>
          <w:tblCellMar>
            <w:top w:w="0" w:type="dxa"/>
            <w:bottom w:w="0" w:type="dxa"/>
          </w:tblCellMar>
        </w:tblPrEx>
        <w:trPr>
          <w:trHeight w:val="114"/>
        </w:trPr>
        <w:tc>
          <w:tcPr>
            <w:tcW w:w="9626" w:type="dxa"/>
            <w:gridSpan w:val="3"/>
            <w:shd w:val="clear" w:color="auto" w:fill="auto"/>
            <w:vAlign w:val="center"/>
          </w:tcPr>
          <w:p w:rsidR="00033BF4" w:rsidRPr="0022201D" w:rsidRDefault="00033BF4" w:rsidP="00033BF4">
            <w:pPr>
              <w:pStyle w:val="Contenutotabella"/>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7226" w:type="dxa"/>
            <w:gridSpan w:val="2"/>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r w:rsidRPr="0022201D">
              <w:rPr>
                <w:rFonts w:asciiTheme="minorHAnsi" w:hAnsiTheme="minorHAnsi" w:cstheme="minorHAnsi"/>
                <w:b/>
                <w:sz w:val="20"/>
                <w:szCs w:val="20"/>
              </w:rPr>
              <w:t>Richieste</w:t>
            </w: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r w:rsidRPr="0022201D">
              <w:rPr>
                <w:rFonts w:asciiTheme="minorHAnsi" w:hAnsiTheme="minorHAnsi" w:cstheme="minorHAnsi"/>
                <w:b/>
                <w:sz w:val="20"/>
                <w:szCs w:val="20"/>
              </w:rPr>
              <w:t>note/osservazioni</w:t>
            </w:r>
          </w:p>
        </w:tc>
      </w:tr>
      <w:tr w:rsidR="00033BF4" w:rsidRPr="0022201D" w:rsidTr="00C41D76">
        <w:tblPrEx>
          <w:tblCellMar>
            <w:top w:w="0" w:type="dxa"/>
            <w:bottom w:w="0" w:type="dxa"/>
          </w:tblCellMar>
        </w:tblPrEx>
        <w:tc>
          <w:tcPr>
            <w:tcW w:w="1838"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Luogo</w:t>
            </w: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Il servizio residenziale e semiresidenziale deve essere effettuato in adeguato immobile a destinazione abitativa, ubicato nel territorio del Comune di Modena</w:t>
            </w:r>
            <w:r w:rsidR="00EB58B0" w:rsidRPr="0022201D">
              <w:rPr>
                <w:rFonts w:asciiTheme="minorHAnsi" w:hAnsiTheme="minorHAnsi" w:cstheme="minorHAnsi"/>
                <w:sz w:val="20"/>
                <w:szCs w:val="20"/>
              </w:rPr>
              <w:t>, messo a disposizione dall’aggiudicatario.</w:t>
            </w:r>
          </w:p>
        </w:tc>
        <w:tc>
          <w:tcPr>
            <w:tcW w:w="2400" w:type="dxa"/>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val="restart"/>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Figure professionali richieste</w:t>
            </w:r>
            <w:r w:rsidR="00697BAF" w:rsidRPr="0022201D">
              <w:rPr>
                <w:rFonts w:asciiTheme="minorHAnsi" w:hAnsiTheme="minorHAnsi" w:cstheme="minorHAnsi"/>
                <w:sz w:val="20"/>
                <w:szCs w:val="20"/>
              </w:rPr>
              <w:t>.</w:t>
            </w:r>
          </w:p>
          <w:p w:rsidR="00697BAF" w:rsidRPr="0022201D" w:rsidRDefault="00697BAF" w:rsidP="00033BF4">
            <w:pPr>
              <w:pStyle w:val="Contenutotabella"/>
              <w:rPr>
                <w:rFonts w:asciiTheme="minorHAnsi" w:hAnsiTheme="minorHAnsi" w:cstheme="minorHAnsi"/>
                <w:sz w:val="20"/>
                <w:szCs w:val="20"/>
              </w:rPr>
            </w:pPr>
          </w:p>
          <w:p w:rsidR="00697BAF" w:rsidRPr="0022201D" w:rsidRDefault="00697BAF" w:rsidP="00697BAF">
            <w:pPr>
              <w:pStyle w:val="Standard"/>
              <w:jc w:val="both"/>
              <w:rPr>
                <w:rFonts w:asciiTheme="minorHAnsi" w:eastAsia="SimSun" w:hAnsiTheme="minorHAnsi" w:cstheme="minorHAnsi"/>
                <w:kern w:val="1"/>
                <w:sz w:val="20"/>
                <w:szCs w:val="20"/>
              </w:rPr>
            </w:pPr>
            <w:r w:rsidRPr="0022201D">
              <w:rPr>
                <w:rFonts w:asciiTheme="minorHAnsi" w:eastAsia="SimSun" w:hAnsiTheme="minorHAnsi" w:cstheme="minorHAnsi"/>
                <w:kern w:val="1"/>
                <w:sz w:val="20"/>
                <w:szCs w:val="20"/>
              </w:rPr>
              <w:t>Si precisa che le figure elencate costituiscono il fabbisogno minimo inderogabile, il quale potrà essere integrato con risorse aggiuntive, anche in regime di volontariato.</w:t>
            </w:r>
          </w:p>
          <w:p w:rsidR="00697BAF" w:rsidRPr="0022201D" w:rsidRDefault="00697BAF"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eastAsia="Times New Roman" w:hAnsiTheme="minorHAnsi" w:cstheme="minorHAnsi"/>
                <w:b/>
                <w:color w:val="000000"/>
                <w:kern w:val="0"/>
                <w:sz w:val="23"/>
                <w:szCs w:val="23"/>
                <w:lang w:eastAsia="it-IT" w:bidi="ar-SA"/>
              </w:rPr>
            </w:pPr>
            <w:r w:rsidRPr="0022201D">
              <w:rPr>
                <w:rFonts w:asciiTheme="minorHAnsi" w:hAnsiTheme="minorHAnsi" w:cstheme="minorHAnsi"/>
                <w:b/>
                <w:sz w:val="20"/>
                <w:szCs w:val="20"/>
              </w:rPr>
              <w:t>Per residenza e semiresidenza:</w:t>
            </w:r>
          </w:p>
        </w:tc>
        <w:tc>
          <w:tcPr>
            <w:tcW w:w="2400" w:type="dxa"/>
            <w:vMerge w:val="restart"/>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6D24CF"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1 educatore professionale con funzioni di coordinatore</w:t>
            </w:r>
          </w:p>
          <w:p w:rsidR="00033BF4"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 xml:space="preserve"> (</w:t>
            </w:r>
            <w:r w:rsidR="006E3E87" w:rsidRPr="0022201D">
              <w:rPr>
                <w:rFonts w:asciiTheme="minorHAnsi" w:hAnsiTheme="minorHAnsi" w:cstheme="minorHAnsi"/>
                <w:sz w:val="20"/>
                <w:szCs w:val="20"/>
              </w:rPr>
              <w:t>16</w:t>
            </w:r>
            <w:r w:rsidRPr="0022201D">
              <w:rPr>
                <w:rFonts w:asciiTheme="minorHAnsi" w:hAnsiTheme="minorHAnsi" w:cstheme="minorHAnsi"/>
                <w:sz w:val="20"/>
                <w:szCs w:val="20"/>
              </w:rPr>
              <w:t xml:space="preserve">5 ore al </w:t>
            </w:r>
            <w:r w:rsidR="006E3E87" w:rsidRPr="0022201D">
              <w:rPr>
                <w:rFonts w:asciiTheme="minorHAnsi" w:hAnsiTheme="minorHAnsi" w:cstheme="minorHAnsi"/>
                <w:sz w:val="20"/>
                <w:szCs w:val="20"/>
              </w:rPr>
              <w:t>mese x 12 mesi</w:t>
            </w:r>
            <w:r w:rsidRPr="0022201D">
              <w:rPr>
                <w:rFonts w:asciiTheme="minorHAnsi" w:hAnsiTheme="minorHAnsi" w:cstheme="minorHAnsi"/>
                <w:sz w:val="20"/>
                <w:szCs w:val="20"/>
              </w:rPr>
              <w:t>. Totale ore anno 1.</w:t>
            </w:r>
            <w:r w:rsidR="006E3E87" w:rsidRPr="0022201D">
              <w:rPr>
                <w:rFonts w:asciiTheme="minorHAnsi" w:hAnsiTheme="minorHAnsi" w:cstheme="minorHAnsi"/>
                <w:sz w:val="20"/>
                <w:szCs w:val="20"/>
              </w:rPr>
              <w:t>98</w:t>
            </w:r>
            <w:r w:rsidRPr="0022201D">
              <w:rPr>
                <w:rFonts w:asciiTheme="minorHAnsi" w:hAnsiTheme="minorHAnsi" w:cstheme="minorHAnsi"/>
                <w:sz w:val="20"/>
                <w:szCs w:val="20"/>
              </w:rPr>
              <w:t>0)</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w:t>
            </w:r>
            <w:r w:rsidR="00650C77" w:rsidRPr="0022201D">
              <w:rPr>
                <w:rFonts w:asciiTheme="minorHAnsi" w:hAnsiTheme="minorHAnsi" w:cstheme="minorHAnsi"/>
                <w:sz w:val="20"/>
                <w:szCs w:val="20"/>
              </w:rPr>
              <w:t xml:space="preserve"> </w:t>
            </w:r>
            <w:r w:rsidRPr="0022201D">
              <w:rPr>
                <w:rFonts w:asciiTheme="minorHAnsi" w:hAnsiTheme="minorHAnsi" w:cstheme="minorHAnsi"/>
                <w:sz w:val="20"/>
                <w:szCs w:val="20"/>
              </w:rPr>
              <w:t>2 educatori professionali</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6E3E87" w:rsidRPr="0022201D">
              <w:rPr>
                <w:rFonts w:asciiTheme="minorHAnsi" w:hAnsiTheme="minorHAnsi" w:cstheme="minorHAnsi"/>
                <w:sz w:val="20"/>
                <w:szCs w:val="20"/>
              </w:rPr>
              <w:t>16</w:t>
            </w:r>
            <w:r w:rsidRPr="0022201D">
              <w:rPr>
                <w:rFonts w:asciiTheme="minorHAnsi" w:hAnsiTheme="minorHAnsi" w:cstheme="minorHAnsi"/>
                <w:sz w:val="20"/>
                <w:szCs w:val="20"/>
              </w:rPr>
              <w:t xml:space="preserve">5 ore al </w:t>
            </w:r>
            <w:r w:rsidR="006E3E87" w:rsidRPr="0022201D">
              <w:rPr>
                <w:rFonts w:asciiTheme="minorHAnsi" w:hAnsiTheme="minorHAnsi" w:cstheme="minorHAnsi"/>
                <w:sz w:val="20"/>
                <w:szCs w:val="20"/>
              </w:rPr>
              <w:t>mese x 12 mesi</w:t>
            </w:r>
            <w:r w:rsidRPr="0022201D">
              <w:rPr>
                <w:rFonts w:asciiTheme="minorHAnsi" w:hAnsiTheme="minorHAnsi" w:cstheme="minorHAnsi"/>
                <w:sz w:val="20"/>
                <w:szCs w:val="20"/>
              </w:rPr>
              <w:t>. Totale ore anno 3.</w:t>
            </w:r>
            <w:r w:rsidR="006E3E87" w:rsidRPr="0022201D">
              <w:rPr>
                <w:rFonts w:asciiTheme="minorHAnsi" w:hAnsiTheme="minorHAnsi" w:cstheme="minorHAnsi"/>
                <w:sz w:val="20"/>
                <w:szCs w:val="20"/>
              </w:rPr>
              <w:t>96</w:t>
            </w:r>
            <w:r w:rsidRPr="0022201D">
              <w:rPr>
                <w:rFonts w:asciiTheme="minorHAnsi" w:hAnsiTheme="minorHAnsi" w:cstheme="minorHAnsi"/>
                <w:sz w:val="20"/>
                <w:szCs w:val="20"/>
              </w:rPr>
              <w:t>0)</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3 infermieri professionali</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6E3E87" w:rsidRPr="0022201D">
              <w:rPr>
                <w:rFonts w:asciiTheme="minorHAnsi" w:hAnsiTheme="minorHAnsi" w:cstheme="minorHAnsi"/>
                <w:sz w:val="20"/>
                <w:szCs w:val="20"/>
              </w:rPr>
              <w:t>16</w:t>
            </w:r>
            <w:r w:rsidRPr="0022201D">
              <w:rPr>
                <w:rFonts w:asciiTheme="minorHAnsi" w:hAnsiTheme="minorHAnsi" w:cstheme="minorHAnsi"/>
                <w:sz w:val="20"/>
                <w:szCs w:val="20"/>
              </w:rPr>
              <w:t xml:space="preserve">5 ore al </w:t>
            </w:r>
            <w:r w:rsidR="006E3E87" w:rsidRPr="0022201D">
              <w:rPr>
                <w:rFonts w:asciiTheme="minorHAnsi" w:hAnsiTheme="minorHAnsi" w:cstheme="minorHAnsi"/>
                <w:sz w:val="20"/>
                <w:szCs w:val="20"/>
              </w:rPr>
              <w:t>mese x 12 mesi</w:t>
            </w:r>
            <w:r w:rsidRPr="0022201D">
              <w:rPr>
                <w:rFonts w:asciiTheme="minorHAnsi" w:hAnsiTheme="minorHAnsi" w:cstheme="minorHAnsi"/>
                <w:sz w:val="20"/>
                <w:szCs w:val="20"/>
              </w:rPr>
              <w:t xml:space="preserve">. Totale ore anno </w:t>
            </w:r>
            <w:r w:rsidR="006E3E87" w:rsidRPr="0022201D">
              <w:rPr>
                <w:rFonts w:asciiTheme="minorHAnsi" w:hAnsiTheme="minorHAnsi" w:cstheme="minorHAnsi"/>
                <w:sz w:val="20"/>
                <w:szCs w:val="20"/>
              </w:rPr>
              <w:t>5.940</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A13332" w:rsidRPr="0022201D" w:rsidTr="00C41D76">
        <w:tblPrEx>
          <w:tblCellMar>
            <w:top w:w="0" w:type="dxa"/>
            <w:bottom w:w="0" w:type="dxa"/>
          </w:tblCellMar>
        </w:tblPrEx>
        <w:tc>
          <w:tcPr>
            <w:tcW w:w="1838" w:type="dxa"/>
            <w:vMerge/>
            <w:shd w:val="clear" w:color="auto" w:fill="auto"/>
            <w:vAlign w:val="center"/>
          </w:tcPr>
          <w:p w:rsidR="00A13332" w:rsidRPr="0022201D" w:rsidRDefault="00A13332" w:rsidP="00033BF4">
            <w:pPr>
              <w:pStyle w:val="Contenutotabella"/>
              <w:rPr>
                <w:rFonts w:asciiTheme="minorHAnsi" w:hAnsiTheme="minorHAnsi" w:cstheme="minorHAnsi"/>
                <w:sz w:val="20"/>
                <w:szCs w:val="20"/>
              </w:rPr>
            </w:pPr>
          </w:p>
        </w:tc>
        <w:tc>
          <w:tcPr>
            <w:tcW w:w="5386" w:type="dxa"/>
            <w:shd w:val="clear" w:color="auto" w:fill="auto"/>
            <w:vAlign w:val="center"/>
          </w:tcPr>
          <w:p w:rsidR="00A13332" w:rsidRPr="0022201D" w:rsidRDefault="00A13332" w:rsidP="00A13332">
            <w:pPr>
              <w:pStyle w:val="Contenutotabella"/>
              <w:rPr>
                <w:rFonts w:asciiTheme="minorHAnsi" w:hAnsiTheme="minorHAnsi" w:cstheme="minorHAnsi"/>
                <w:sz w:val="20"/>
                <w:szCs w:val="20"/>
              </w:rPr>
            </w:pPr>
            <w:r w:rsidRPr="0022201D">
              <w:rPr>
                <w:rFonts w:asciiTheme="minorHAnsi" w:hAnsiTheme="minorHAnsi" w:cstheme="minorHAnsi"/>
                <w:sz w:val="20"/>
                <w:szCs w:val="20"/>
              </w:rPr>
              <w:t>n. 1 infermiere professionale</w:t>
            </w:r>
          </w:p>
          <w:p w:rsidR="00A13332" w:rsidRPr="0022201D" w:rsidRDefault="00A13332" w:rsidP="00A13332">
            <w:pPr>
              <w:pStyle w:val="Contenutotabella"/>
              <w:rPr>
                <w:rFonts w:asciiTheme="minorHAnsi" w:hAnsiTheme="minorHAnsi" w:cstheme="minorHAnsi"/>
                <w:sz w:val="20"/>
                <w:szCs w:val="20"/>
              </w:rPr>
            </w:pPr>
            <w:r w:rsidRPr="0022201D">
              <w:rPr>
                <w:rFonts w:asciiTheme="minorHAnsi" w:hAnsiTheme="minorHAnsi" w:cstheme="minorHAnsi"/>
                <w:sz w:val="20"/>
                <w:szCs w:val="20"/>
              </w:rPr>
              <w:t>(62 ore al mese x 12 mesi. Totale ore anno 743)</w:t>
            </w:r>
          </w:p>
        </w:tc>
        <w:tc>
          <w:tcPr>
            <w:tcW w:w="2400" w:type="dxa"/>
            <w:vMerge/>
            <w:shd w:val="clear" w:color="auto" w:fill="auto"/>
            <w:vAlign w:val="center"/>
          </w:tcPr>
          <w:p w:rsidR="00A13332" w:rsidRPr="0022201D" w:rsidRDefault="00A13332"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1 fisioterapista</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A13332" w:rsidRPr="0022201D">
              <w:rPr>
                <w:rFonts w:asciiTheme="minorHAnsi" w:hAnsiTheme="minorHAnsi" w:cstheme="minorHAnsi"/>
                <w:sz w:val="20"/>
                <w:szCs w:val="20"/>
              </w:rPr>
              <w:t>72</w:t>
            </w:r>
            <w:r w:rsidRPr="0022201D">
              <w:rPr>
                <w:rFonts w:asciiTheme="minorHAnsi" w:hAnsiTheme="minorHAnsi" w:cstheme="minorHAnsi"/>
                <w:sz w:val="20"/>
                <w:szCs w:val="20"/>
              </w:rPr>
              <w:t xml:space="preserve"> ore al </w:t>
            </w:r>
            <w:r w:rsidR="00A13332" w:rsidRPr="0022201D">
              <w:rPr>
                <w:rFonts w:asciiTheme="minorHAnsi" w:hAnsiTheme="minorHAnsi" w:cstheme="minorHAnsi"/>
                <w:sz w:val="20"/>
                <w:szCs w:val="20"/>
              </w:rPr>
              <w:t>mese x 12 mesi</w:t>
            </w:r>
            <w:r w:rsidRPr="0022201D">
              <w:rPr>
                <w:rFonts w:asciiTheme="minorHAnsi" w:hAnsiTheme="minorHAnsi" w:cstheme="minorHAnsi"/>
                <w:sz w:val="20"/>
                <w:szCs w:val="20"/>
              </w:rPr>
              <w:t xml:space="preserve">. Totale ore anno </w:t>
            </w:r>
            <w:r w:rsidR="00A13332" w:rsidRPr="0022201D">
              <w:rPr>
                <w:rFonts w:asciiTheme="minorHAnsi" w:hAnsiTheme="minorHAnsi" w:cstheme="minorHAnsi"/>
                <w:sz w:val="20"/>
                <w:szCs w:val="20"/>
              </w:rPr>
              <w:t>866</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w:t>
            </w:r>
            <w:r w:rsidR="00650C77" w:rsidRPr="0022201D">
              <w:rPr>
                <w:rFonts w:asciiTheme="minorHAnsi" w:hAnsiTheme="minorHAnsi" w:cstheme="minorHAnsi"/>
                <w:sz w:val="20"/>
                <w:szCs w:val="20"/>
              </w:rPr>
              <w:t xml:space="preserve"> </w:t>
            </w:r>
            <w:r w:rsidRPr="0022201D">
              <w:rPr>
                <w:rFonts w:asciiTheme="minorHAnsi" w:hAnsiTheme="minorHAnsi" w:cstheme="minorHAnsi"/>
                <w:sz w:val="20"/>
                <w:szCs w:val="20"/>
              </w:rPr>
              <w:t>1 medico</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A13332" w:rsidRPr="0022201D">
              <w:rPr>
                <w:rFonts w:asciiTheme="minorHAnsi" w:hAnsiTheme="minorHAnsi" w:cstheme="minorHAnsi"/>
                <w:sz w:val="20"/>
                <w:szCs w:val="20"/>
              </w:rPr>
              <w:t>72</w:t>
            </w:r>
            <w:r w:rsidRPr="0022201D">
              <w:rPr>
                <w:rFonts w:asciiTheme="minorHAnsi" w:hAnsiTheme="minorHAnsi" w:cstheme="minorHAnsi"/>
                <w:sz w:val="20"/>
                <w:szCs w:val="20"/>
              </w:rPr>
              <w:t xml:space="preserve"> ore al </w:t>
            </w:r>
            <w:r w:rsidR="00A13332" w:rsidRPr="0022201D">
              <w:rPr>
                <w:rFonts w:asciiTheme="minorHAnsi" w:hAnsiTheme="minorHAnsi" w:cstheme="minorHAnsi"/>
                <w:sz w:val="20"/>
                <w:szCs w:val="20"/>
              </w:rPr>
              <w:t>mese x 12 mesi</w:t>
            </w:r>
            <w:r w:rsidRPr="0022201D">
              <w:rPr>
                <w:rFonts w:asciiTheme="minorHAnsi" w:hAnsiTheme="minorHAnsi" w:cstheme="minorHAnsi"/>
                <w:sz w:val="20"/>
                <w:szCs w:val="20"/>
              </w:rPr>
              <w:t xml:space="preserve">. Totale ore anno </w:t>
            </w:r>
            <w:r w:rsidR="00A13332" w:rsidRPr="0022201D">
              <w:rPr>
                <w:rFonts w:asciiTheme="minorHAnsi" w:hAnsiTheme="minorHAnsi" w:cstheme="minorHAnsi"/>
                <w:sz w:val="20"/>
                <w:szCs w:val="20"/>
              </w:rPr>
              <w:t>866</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2 maestri d'arte o figure equipollenti</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A13332" w:rsidRPr="0022201D">
              <w:rPr>
                <w:rFonts w:asciiTheme="minorHAnsi" w:hAnsiTheme="minorHAnsi" w:cstheme="minorHAnsi"/>
                <w:sz w:val="20"/>
                <w:szCs w:val="20"/>
              </w:rPr>
              <w:t>165</w:t>
            </w:r>
            <w:r w:rsidRPr="0022201D">
              <w:rPr>
                <w:rFonts w:asciiTheme="minorHAnsi" w:hAnsiTheme="minorHAnsi" w:cstheme="minorHAnsi"/>
                <w:sz w:val="20"/>
                <w:szCs w:val="20"/>
              </w:rPr>
              <w:t xml:space="preserve"> ore al gg </w:t>
            </w:r>
            <w:r w:rsidR="00A13332" w:rsidRPr="0022201D">
              <w:rPr>
                <w:rFonts w:asciiTheme="minorHAnsi" w:hAnsiTheme="minorHAnsi" w:cstheme="minorHAnsi"/>
                <w:sz w:val="20"/>
                <w:szCs w:val="20"/>
              </w:rPr>
              <w:t>x 12 mesi</w:t>
            </w:r>
            <w:r w:rsidRPr="0022201D">
              <w:rPr>
                <w:rFonts w:asciiTheme="minorHAnsi" w:hAnsiTheme="minorHAnsi" w:cstheme="minorHAnsi"/>
                <w:sz w:val="20"/>
                <w:szCs w:val="20"/>
              </w:rPr>
              <w:t>. Totale ore anno 3.</w:t>
            </w:r>
            <w:r w:rsidR="00A13332" w:rsidRPr="0022201D">
              <w:rPr>
                <w:rFonts w:asciiTheme="minorHAnsi" w:hAnsiTheme="minorHAnsi" w:cstheme="minorHAnsi"/>
                <w:sz w:val="20"/>
                <w:szCs w:val="20"/>
              </w:rPr>
              <w:t>960</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1 operatore addetto alla riabilitazione psicologica o figura equipollente</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A13332" w:rsidRPr="0022201D">
              <w:rPr>
                <w:rFonts w:asciiTheme="minorHAnsi" w:hAnsiTheme="minorHAnsi" w:cstheme="minorHAnsi"/>
                <w:sz w:val="20"/>
                <w:szCs w:val="20"/>
              </w:rPr>
              <w:t>16</w:t>
            </w:r>
            <w:r w:rsidRPr="0022201D">
              <w:rPr>
                <w:rFonts w:asciiTheme="minorHAnsi" w:hAnsiTheme="minorHAnsi" w:cstheme="minorHAnsi"/>
                <w:sz w:val="20"/>
                <w:szCs w:val="20"/>
              </w:rPr>
              <w:t xml:space="preserve">5 ore al </w:t>
            </w:r>
            <w:r w:rsidR="00A13332" w:rsidRPr="0022201D">
              <w:rPr>
                <w:rFonts w:asciiTheme="minorHAnsi" w:hAnsiTheme="minorHAnsi" w:cstheme="minorHAnsi"/>
                <w:sz w:val="20"/>
                <w:szCs w:val="20"/>
              </w:rPr>
              <w:t>mese x 12 mesi</w:t>
            </w:r>
            <w:r w:rsidRPr="0022201D">
              <w:rPr>
                <w:rFonts w:asciiTheme="minorHAnsi" w:hAnsiTheme="minorHAnsi" w:cstheme="minorHAnsi"/>
                <w:sz w:val="20"/>
                <w:szCs w:val="20"/>
              </w:rPr>
              <w:t>. Totale ore anno 1.</w:t>
            </w:r>
            <w:r w:rsidR="005E41A9" w:rsidRPr="0022201D">
              <w:rPr>
                <w:rFonts w:asciiTheme="minorHAnsi" w:hAnsiTheme="minorHAnsi" w:cstheme="minorHAnsi"/>
                <w:sz w:val="20"/>
                <w:szCs w:val="20"/>
              </w:rPr>
              <w:t>980</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3 OSS</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5E41A9" w:rsidRPr="0022201D">
              <w:rPr>
                <w:rFonts w:asciiTheme="minorHAnsi" w:hAnsiTheme="minorHAnsi" w:cstheme="minorHAnsi"/>
                <w:sz w:val="20"/>
                <w:szCs w:val="20"/>
              </w:rPr>
              <w:t>16</w:t>
            </w:r>
            <w:r w:rsidRPr="0022201D">
              <w:rPr>
                <w:rFonts w:asciiTheme="minorHAnsi" w:hAnsiTheme="minorHAnsi" w:cstheme="minorHAnsi"/>
                <w:sz w:val="20"/>
                <w:szCs w:val="20"/>
              </w:rPr>
              <w:t xml:space="preserve">5 ore al </w:t>
            </w:r>
            <w:r w:rsidR="005E41A9" w:rsidRPr="0022201D">
              <w:rPr>
                <w:rFonts w:asciiTheme="minorHAnsi" w:hAnsiTheme="minorHAnsi" w:cstheme="minorHAnsi"/>
                <w:sz w:val="20"/>
                <w:szCs w:val="20"/>
              </w:rPr>
              <w:t>mese x 12 mesi</w:t>
            </w:r>
            <w:r w:rsidRPr="0022201D">
              <w:rPr>
                <w:rFonts w:asciiTheme="minorHAnsi" w:hAnsiTheme="minorHAnsi" w:cstheme="minorHAnsi"/>
                <w:sz w:val="20"/>
                <w:szCs w:val="20"/>
              </w:rPr>
              <w:t xml:space="preserve">. Totale ore anno </w:t>
            </w:r>
            <w:r w:rsidR="005E41A9" w:rsidRPr="0022201D">
              <w:rPr>
                <w:rFonts w:asciiTheme="minorHAnsi" w:hAnsiTheme="minorHAnsi" w:cstheme="minorHAnsi"/>
                <w:sz w:val="20"/>
                <w:szCs w:val="20"/>
              </w:rPr>
              <w:t>5.940</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w:t>
            </w:r>
            <w:r w:rsidR="00650C77" w:rsidRPr="0022201D">
              <w:rPr>
                <w:rFonts w:asciiTheme="minorHAnsi" w:hAnsiTheme="minorHAnsi" w:cstheme="minorHAnsi"/>
                <w:sz w:val="20"/>
                <w:szCs w:val="20"/>
              </w:rPr>
              <w:t xml:space="preserve"> </w:t>
            </w:r>
            <w:r w:rsidRPr="0022201D">
              <w:rPr>
                <w:rFonts w:asciiTheme="minorHAnsi" w:hAnsiTheme="minorHAnsi" w:cstheme="minorHAnsi"/>
                <w:sz w:val="20"/>
                <w:szCs w:val="20"/>
              </w:rPr>
              <w:t>1 operaio specializzato (cuoca/o) OSS</w:t>
            </w:r>
          </w:p>
          <w:p w:rsidR="006D24CF" w:rsidRPr="0022201D" w:rsidRDefault="006D24CF"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5E41A9" w:rsidRPr="0022201D">
              <w:rPr>
                <w:rFonts w:asciiTheme="minorHAnsi" w:hAnsiTheme="minorHAnsi" w:cstheme="minorHAnsi"/>
                <w:sz w:val="20"/>
                <w:szCs w:val="20"/>
              </w:rPr>
              <w:t>165</w:t>
            </w:r>
            <w:r w:rsidRPr="0022201D">
              <w:rPr>
                <w:rFonts w:asciiTheme="minorHAnsi" w:hAnsiTheme="minorHAnsi" w:cstheme="minorHAnsi"/>
                <w:sz w:val="20"/>
                <w:szCs w:val="20"/>
              </w:rPr>
              <w:t xml:space="preserve"> ore al </w:t>
            </w:r>
            <w:r w:rsidR="005E41A9" w:rsidRPr="0022201D">
              <w:rPr>
                <w:rFonts w:asciiTheme="minorHAnsi" w:hAnsiTheme="minorHAnsi" w:cstheme="minorHAnsi"/>
                <w:sz w:val="20"/>
                <w:szCs w:val="20"/>
              </w:rPr>
              <w:t>mese x 12 mesi</w:t>
            </w:r>
            <w:r w:rsidRPr="0022201D">
              <w:rPr>
                <w:rFonts w:asciiTheme="minorHAnsi" w:hAnsiTheme="minorHAnsi" w:cstheme="minorHAnsi"/>
                <w:sz w:val="20"/>
                <w:szCs w:val="20"/>
              </w:rPr>
              <w:t>. Totale ore anno 1.</w:t>
            </w:r>
            <w:r w:rsidR="005E41A9" w:rsidRPr="0022201D">
              <w:rPr>
                <w:rFonts w:asciiTheme="minorHAnsi" w:hAnsiTheme="minorHAnsi" w:cstheme="minorHAnsi"/>
                <w:sz w:val="20"/>
                <w:szCs w:val="20"/>
              </w:rPr>
              <w:t>980</w:t>
            </w:r>
            <w:r w:rsidRPr="0022201D">
              <w:rPr>
                <w:rFonts w:asciiTheme="minorHAnsi" w:hAnsiTheme="minorHAnsi" w:cstheme="minorHAnsi"/>
                <w:sz w:val="20"/>
                <w:szCs w:val="20"/>
              </w:rPr>
              <w:t>)</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b/>
                <w:sz w:val="20"/>
                <w:szCs w:val="20"/>
              </w:rPr>
              <w:t>Per appartamento protetto AIDS:</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2658E3"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2 e</w:t>
            </w:r>
            <w:r w:rsidR="00033BF4" w:rsidRPr="0022201D">
              <w:rPr>
                <w:rFonts w:asciiTheme="minorHAnsi" w:hAnsiTheme="minorHAnsi" w:cstheme="minorHAnsi"/>
                <w:sz w:val="20"/>
                <w:szCs w:val="20"/>
              </w:rPr>
              <w:t>ducator</w:t>
            </w:r>
            <w:r w:rsidRPr="0022201D">
              <w:rPr>
                <w:rFonts w:asciiTheme="minorHAnsi" w:hAnsiTheme="minorHAnsi" w:cstheme="minorHAnsi"/>
                <w:sz w:val="20"/>
                <w:szCs w:val="20"/>
              </w:rPr>
              <w:t>i</w:t>
            </w:r>
            <w:r w:rsidR="00033BF4" w:rsidRPr="0022201D">
              <w:rPr>
                <w:rFonts w:asciiTheme="minorHAnsi" w:hAnsiTheme="minorHAnsi" w:cstheme="minorHAnsi"/>
                <w:sz w:val="20"/>
                <w:szCs w:val="20"/>
              </w:rPr>
              <w:t xml:space="preserve"> professional</w:t>
            </w:r>
            <w:r w:rsidRPr="0022201D">
              <w:rPr>
                <w:rFonts w:asciiTheme="minorHAnsi" w:hAnsiTheme="minorHAnsi" w:cstheme="minorHAnsi"/>
                <w:sz w:val="20"/>
                <w:szCs w:val="20"/>
              </w:rPr>
              <w:t>i</w:t>
            </w:r>
          </w:p>
          <w:p w:rsidR="002658E3" w:rsidRPr="0022201D" w:rsidRDefault="002658E3" w:rsidP="002658E3">
            <w:pPr>
              <w:pStyle w:val="Contenutotabella"/>
              <w:rPr>
                <w:rFonts w:asciiTheme="minorHAnsi" w:hAnsiTheme="minorHAnsi" w:cstheme="minorHAnsi"/>
                <w:sz w:val="20"/>
                <w:szCs w:val="20"/>
              </w:rPr>
            </w:pPr>
            <w:r w:rsidRPr="0022201D">
              <w:rPr>
                <w:rFonts w:asciiTheme="minorHAnsi" w:hAnsiTheme="minorHAnsi" w:cstheme="minorHAnsi"/>
                <w:sz w:val="20"/>
                <w:szCs w:val="20"/>
              </w:rPr>
              <w:t>(3 ore al gg per 7 gg alla settimana. Totale ore anno 2.184)</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2658E3"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t>n. 1 c</w:t>
            </w:r>
            <w:r w:rsidR="00033BF4" w:rsidRPr="0022201D">
              <w:rPr>
                <w:rFonts w:asciiTheme="minorHAnsi" w:hAnsiTheme="minorHAnsi" w:cstheme="minorHAnsi"/>
                <w:sz w:val="20"/>
                <w:szCs w:val="20"/>
              </w:rPr>
              <w:t>oordinatore</w:t>
            </w:r>
          </w:p>
          <w:p w:rsidR="002658E3" w:rsidRPr="0022201D" w:rsidRDefault="002658E3" w:rsidP="002658E3">
            <w:pPr>
              <w:pStyle w:val="Contenutotabella"/>
              <w:rPr>
                <w:rFonts w:asciiTheme="minorHAnsi" w:hAnsiTheme="minorHAnsi" w:cstheme="minorHAnsi"/>
                <w:sz w:val="20"/>
                <w:szCs w:val="20"/>
              </w:rPr>
            </w:pPr>
            <w:r w:rsidRPr="0022201D">
              <w:rPr>
                <w:rFonts w:asciiTheme="minorHAnsi" w:hAnsiTheme="minorHAnsi" w:cstheme="minorHAnsi"/>
                <w:sz w:val="20"/>
                <w:szCs w:val="20"/>
              </w:rPr>
              <w:t>(</w:t>
            </w:r>
            <w:r w:rsidR="003B332B" w:rsidRPr="0022201D">
              <w:rPr>
                <w:rFonts w:asciiTheme="minorHAnsi" w:hAnsiTheme="minorHAnsi" w:cstheme="minorHAnsi"/>
                <w:sz w:val="20"/>
                <w:szCs w:val="20"/>
              </w:rPr>
              <w:t>6</w:t>
            </w:r>
            <w:r w:rsidRPr="0022201D">
              <w:rPr>
                <w:rFonts w:asciiTheme="minorHAnsi" w:hAnsiTheme="minorHAnsi" w:cstheme="minorHAnsi"/>
                <w:sz w:val="20"/>
                <w:szCs w:val="20"/>
              </w:rPr>
              <w:t xml:space="preserve"> ore al mese per 12 </w:t>
            </w:r>
            <w:r w:rsidR="003B332B" w:rsidRPr="0022201D">
              <w:rPr>
                <w:rFonts w:asciiTheme="minorHAnsi" w:hAnsiTheme="minorHAnsi" w:cstheme="minorHAnsi"/>
                <w:sz w:val="20"/>
                <w:szCs w:val="20"/>
              </w:rPr>
              <w:t xml:space="preserve">mesi </w:t>
            </w:r>
            <w:r w:rsidRPr="0022201D">
              <w:rPr>
                <w:rFonts w:asciiTheme="minorHAnsi" w:hAnsiTheme="minorHAnsi" w:cstheme="minorHAnsi"/>
                <w:sz w:val="20"/>
                <w:szCs w:val="20"/>
              </w:rPr>
              <w:t>l’anno. Totale ore anno 72)</w:t>
            </w:r>
          </w:p>
        </w:tc>
        <w:tc>
          <w:tcPr>
            <w:tcW w:w="2400" w:type="dxa"/>
            <w:vMerge/>
            <w:shd w:val="clear" w:color="auto" w:fill="auto"/>
            <w:vAlign w:val="center"/>
          </w:tcPr>
          <w:p w:rsidR="00033BF4" w:rsidRPr="0022201D" w:rsidRDefault="00033BF4" w:rsidP="00033BF4">
            <w:pPr>
              <w:pStyle w:val="Contenutotabella"/>
              <w:jc w:val="center"/>
              <w:rPr>
                <w:rFonts w:asciiTheme="minorHAnsi" w:hAnsiTheme="minorHAnsi" w:cstheme="minorHAnsi"/>
                <w:b/>
                <w:sz w:val="20"/>
                <w:szCs w:val="20"/>
              </w:rPr>
            </w:pPr>
          </w:p>
        </w:tc>
      </w:tr>
      <w:tr w:rsidR="00033BF4" w:rsidRPr="0022201D" w:rsidTr="00C41D76">
        <w:tblPrEx>
          <w:tblCellMar>
            <w:top w:w="0" w:type="dxa"/>
            <w:bottom w:w="0" w:type="dxa"/>
          </w:tblCellMar>
        </w:tblPrEx>
        <w:tc>
          <w:tcPr>
            <w:tcW w:w="1838" w:type="dxa"/>
            <w:vMerge w:val="restart"/>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sz w:val="20"/>
                <w:szCs w:val="20"/>
              </w:rPr>
              <w:lastRenderedPageBreak/>
              <w:t>Attività e programmi di intervento richiesti</w:t>
            </w: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b/>
                <w:sz w:val="20"/>
                <w:szCs w:val="20"/>
              </w:rPr>
              <w:t>Attività educativo-riabilitativa</w:t>
            </w:r>
            <w:r w:rsidRPr="0022201D">
              <w:rPr>
                <w:rFonts w:asciiTheme="minorHAnsi" w:hAnsiTheme="minorHAnsi" w:cstheme="minorHAnsi"/>
                <w:sz w:val="20"/>
                <w:szCs w:val="20"/>
              </w:rPr>
              <w:t xml:space="preserve"> mirata al potenziamento ed al mantenimento di abilità e risorse sia individuali che di gruppo ed al contenimento di comportamenti problematici; in particolare nello stadio terminale od avanzato della malattia ed in situazioni critiche, la ditta aggiudicataria dovrà promuovere il mantenimento dell’autonomia residuale degli ospiti ed il sostegno psicologico e medico specialistico</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r w:rsidRPr="0022201D">
              <w:rPr>
                <w:rFonts w:asciiTheme="minorHAnsi" w:hAnsiTheme="minorHAnsi" w:cstheme="minorHAnsi"/>
                <w:sz w:val="20"/>
                <w:szCs w:val="20"/>
              </w:rPr>
              <w:t> </w:t>
            </w: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b/>
                <w:sz w:val="20"/>
                <w:szCs w:val="20"/>
              </w:rPr>
              <w:t xml:space="preserve">Attività di assistenza </w:t>
            </w:r>
            <w:r w:rsidRPr="0022201D">
              <w:rPr>
                <w:rFonts w:asciiTheme="minorHAnsi" w:hAnsiTheme="minorHAnsi" w:cstheme="minorHAnsi"/>
                <w:sz w:val="20"/>
                <w:szCs w:val="20"/>
              </w:rPr>
              <w:t>negli ambiti quotidiani e di vita domestica e cura di sé</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sz w:val="20"/>
                <w:szCs w:val="20"/>
              </w:rPr>
            </w:pPr>
            <w:r w:rsidRPr="0022201D">
              <w:rPr>
                <w:rFonts w:asciiTheme="minorHAnsi" w:hAnsiTheme="minorHAnsi" w:cstheme="minorHAnsi"/>
                <w:b/>
                <w:sz w:val="20"/>
                <w:szCs w:val="20"/>
              </w:rPr>
              <w:t>Attivazione degli ospiti verso attività e progetti personalizzati</w:t>
            </w:r>
            <w:r w:rsidRPr="0022201D">
              <w:rPr>
                <w:rFonts w:asciiTheme="minorHAnsi" w:hAnsiTheme="minorHAnsi" w:cstheme="minorHAnsi"/>
                <w:sz w:val="20"/>
                <w:szCs w:val="20"/>
              </w:rPr>
              <w:t xml:space="preserve"> per l’integrazione, quando possibile, ludica ed occupazionale in realtà esterne o collegate con la rete di opportunità che la ditta aggiudicataria metterà a disposizione</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b/>
                <w:sz w:val="20"/>
                <w:szCs w:val="20"/>
              </w:rPr>
              <w:t>Attività di supporto psicologico</w:t>
            </w:r>
            <w:r w:rsidRPr="0022201D">
              <w:rPr>
                <w:rFonts w:asciiTheme="minorHAnsi" w:hAnsiTheme="minorHAnsi" w:cstheme="minorHAnsi"/>
                <w:sz w:val="20"/>
                <w:szCs w:val="20"/>
              </w:rPr>
              <w:t xml:space="preserve"> alle famiglie per le situazioni critiche, agli utenti in particolare nello stadio terminale od avanzato della malattia ed in situazioni critiche</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b/>
                <w:sz w:val="20"/>
                <w:szCs w:val="20"/>
              </w:rPr>
              <w:t>Attività di assistenza infermieristica, fisioterapica e medico-specialistica</w:t>
            </w:r>
            <w:r w:rsidRPr="0022201D">
              <w:rPr>
                <w:rFonts w:asciiTheme="minorHAnsi" w:hAnsiTheme="minorHAnsi" w:cstheme="minorHAnsi"/>
                <w:sz w:val="20"/>
                <w:szCs w:val="20"/>
              </w:rPr>
              <w:t>, come individuate dal Piano Assistenziale Individuale (P.A.I.) curato dall’equipe multiprofessionale e coordinato dal Responsabile delle attività sanitarie</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b/>
                <w:sz w:val="20"/>
                <w:szCs w:val="20"/>
              </w:rPr>
              <w:t>Attività di accoglienza ed integrazione delle relazioni con le famiglie di origine</w:t>
            </w:r>
            <w:r w:rsidRPr="0022201D">
              <w:rPr>
                <w:rFonts w:asciiTheme="minorHAnsi" w:hAnsiTheme="minorHAnsi" w:cstheme="minorHAnsi"/>
                <w:sz w:val="20"/>
                <w:szCs w:val="20"/>
              </w:rPr>
              <w:t>, se possibile</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rPr>
          <w:trHeight w:val="721"/>
        </w:trPr>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843E85">
            <w:pPr>
              <w:ind w:right="278"/>
              <w:jc w:val="both"/>
              <w:rPr>
                <w:rFonts w:asciiTheme="minorHAnsi" w:hAnsiTheme="minorHAnsi" w:cstheme="minorHAnsi"/>
                <w:b/>
                <w:sz w:val="20"/>
                <w:szCs w:val="20"/>
              </w:rPr>
            </w:pPr>
            <w:r w:rsidRPr="0022201D">
              <w:rPr>
                <w:rFonts w:asciiTheme="minorHAnsi" w:hAnsiTheme="minorHAnsi" w:cstheme="minorHAnsi"/>
                <w:b/>
                <w:sz w:val="20"/>
                <w:szCs w:val="20"/>
              </w:rPr>
              <w:t>Assistenza medica, specialistica ed infettivologica</w:t>
            </w:r>
            <w:r w:rsidRPr="0022201D">
              <w:rPr>
                <w:rFonts w:asciiTheme="minorHAnsi" w:hAnsiTheme="minorHAnsi" w:cstheme="minorHAnsi"/>
                <w:sz w:val="20"/>
                <w:szCs w:val="20"/>
              </w:rPr>
              <w:t>, infermieristica e prestazioni fisioterapiche e specialistiche</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033BF4">
            <w:pPr>
              <w:ind w:right="278"/>
              <w:jc w:val="both"/>
              <w:rPr>
                <w:rFonts w:asciiTheme="minorHAnsi" w:hAnsiTheme="minorHAnsi" w:cstheme="minorHAnsi"/>
                <w:sz w:val="20"/>
                <w:szCs w:val="20"/>
              </w:rPr>
            </w:pPr>
            <w:r w:rsidRPr="0022201D">
              <w:rPr>
                <w:rFonts w:asciiTheme="minorHAnsi" w:hAnsiTheme="minorHAnsi" w:cstheme="minorHAnsi"/>
                <w:b/>
                <w:sz w:val="20"/>
                <w:szCs w:val="20"/>
              </w:rPr>
              <w:t>Programma di predisposizione del Piano</w:t>
            </w:r>
            <w:r w:rsidRPr="0022201D">
              <w:rPr>
                <w:rFonts w:asciiTheme="minorHAnsi" w:hAnsiTheme="minorHAnsi" w:cstheme="minorHAnsi"/>
                <w:sz w:val="20"/>
                <w:szCs w:val="20"/>
              </w:rPr>
              <w:t xml:space="preserve"> </w:t>
            </w:r>
            <w:r w:rsidRPr="0022201D">
              <w:rPr>
                <w:rFonts w:asciiTheme="minorHAnsi" w:hAnsiTheme="minorHAnsi" w:cstheme="minorHAnsi"/>
                <w:b/>
                <w:sz w:val="20"/>
                <w:szCs w:val="20"/>
              </w:rPr>
              <w:t>Assistenziale Individuale (P.A.I.) che comprenderà</w:t>
            </w:r>
            <w:r w:rsidRPr="0022201D">
              <w:rPr>
                <w:rFonts w:asciiTheme="minorHAnsi" w:hAnsiTheme="minorHAnsi" w:cstheme="minorHAnsi"/>
                <w:sz w:val="20"/>
                <w:szCs w:val="20"/>
              </w:rPr>
              <w:t xml:space="preserve">: </w:t>
            </w:r>
          </w:p>
          <w:p w:rsidR="00843E85" w:rsidRPr="0022201D" w:rsidRDefault="00033BF4"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 xml:space="preserve">- storia clinica del paziente e problemi attuali; </w:t>
            </w:r>
          </w:p>
          <w:p w:rsidR="00033BF4" w:rsidRPr="0022201D" w:rsidRDefault="00843E85"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 xml:space="preserve">- </w:t>
            </w:r>
            <w:r w:rsidR="00033BF4" w:rsidRPr="0022201D">
              <w:rPr>
                <w:rFonts w:asciiTheme="minorHAnsi" w:hAnsiTheme="minorHAnsi" w:cstheme="minorHAnsi"/>
                <w:sz w:val="20"/>
                <w:szCs w:val="20"/>
              </w:rPr>
              <w:t>piano terapeutico: terapie da effettuare, modalità di esecuzione, durata e controlli clinici relativi;</w:t>
            </w:r>
          </w:p>
          <w:p w:rsidR="00033BF4" w:rsidRPr="0022201D" w:rsidRDefault="00033BF4" w:rsidP="00033BF4">
            <w:pPr>
              <w:pStyle w:val="Contenutotabella"/>
              <w:rPr>
                <w:rFonts w:asciiTheme="minorHAnsi" w:hAnsiTheme="minorHAnsi" w:cstheme="minorHAnsi"/>
                <w:b/>
                <w:sz w:val="20"/>
                <w:szCs w:val="20"/>
              </w:rPr>
            </w:pPr>
            <w:r w:rsidRPr="0022201D">
              <w:rPr>
                <w:rFonts w:asciiTheme="minorHAnsi" w:hAnsiTheme="minorHAnsi" w:cstheme="minorHAnsi"/>
                <w:sz w:val="20"/>
                <w:szCs w:val="20"/>
              </w:rPr>
              <w:t>- modalità e tempi di monitoraggio generale della malattia</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c>
          <w:tcPr>
            <w:tcW w:w="1838" w:type="dxa"/>
            <w:vMerge/>
            <w:shd w:val="clear" w:color="auto" w:fill="auto"/>
            <w:vAlign w:val="center"/>
          </w:tcPr>
          <w:p w:rsidR="00033BF4" w:rsidRPr="0022201D" w:rsidRDefault="00033BF4" w:rsidP="00033BF4">
            <w:pPr>
              <w:pStyle w:val="Contenutotabella"/>
              <w:rPr>
                <w:rFonts w:asciiTheme="minorHAnsi" w:hAnsiTheme="minorHAnsi" w:cstheme="minorHAnsi"/>
                <w:sz w:val="20"/>
                <w:szCs w:val="20"/>
              </w:rPr>
            </w:pPr>
          </w:p>
        </w:tc>
        <w:tc>
          <w:tcPr>
            <w:tcW w:w="5386" w:type="dxa"/>
            <w:shd w:val="clear" w:color="auto" w:fill="auto"/>
            <w:vAlign w:val="center"/>
          </w:tcPr>
          <w:p w:rsidR="00033BF4" w:rsidRPr="0022201D" w:rsidRDefault="00033BF4" w:rsidP="00843E85">
            <w:pPr>
              <w:ind w:right="278"/>
              <w:jc w:val="both"/>
              <w:rPr>
                <w:rFonts w:asciiTheme="minorHAnsi" w:hAnsiTheme="minorHAnsi" w:cstheme="minorHAnsi"/>
                <w:sz w:val="20"/>
                <w:szCs w:val="20"/>
              </w:rPr>
            </w:pPr>
            <w:r w:rsidRPr="0022201D">
              <w:rPr>
                <w:rFonts w:asciiTheme="minorHAnsi" w:hAnsiTheme="minorHAnsi" w:cstheme="minorHAnsi"/>
                <w:b/>
                <w:sz w:val="20"/>
                <w:szCs w:val="20"/>
              </w:rPr>
              <w:t>Altri interventi necessari in rapporto a specifici bisogni del caso</w:t>
            </w:r>
            <w:r w:rsidRPr="0022201D">
              <w:rPr>
                <w:rFonts w:asciiTheme="minorHAnsi" w:hAnsiTheme="minorHAnsi" w:cstheme="minorHAnsi"/>
                <w:sz w:val="20"/>
                <w:szCs w:val="20"/>
              </w:rPr>
              <w:t>, quali riabilitazione funzionale, sostegno psicologico, interventi di contenimento da tossicodipendenza ecc.</w:t>
            </w:r>
          </w:p>
        </w:tc>
        <w:tc>
          <w:tcPr>
            <w:tcW w:w="2400" w:type="dxa"/>
            <w:shd w:val="clear" w:color="auto" w:fill="auto"/>
            <w:vAlign w:val="center"/>
          </w:tcPr>
          <w:p w:rsidR="00033BF4" w:rsidRPr="0022201D" w:rsidRDefault="00033BF4" w:rsidP="00033BF4">
            <w:pPr>
              <w:pStyle w:val="Contenutotabella"/>
              <w:ind w:left="-176"/>
              <w:jc w:val="center"/>
              <w:rPr>
                <w:rFonts w:asciiTheme="minorHAnsi" w:hAnsiTheme="minorHAnsi" w:cstheme="minorHAnsi"/>
                <w:sz w:val="20"/>
                <w:szCs w:val="20"/>
              </w:rPr>
            </w:pPr>
          </w:p>
        </w:tc>
      </w:tr>
      <w:tr w:rsidR="00033BF4" w:rsidRPr="0022201D" w:rsidTr="00C41D76">
        <w:tblPrEx>
          <w:tblCellMar>
            <w:top w:w="0" w:type="dxa"/>
            <w:bottom w:w="0" w:type="dxa"/>
          </w:tblCellMar>
        </w:tblPrEx>
        <w:trPr>
          <w:trHeight w:val="7039"/>
        </w:trPr>
        <w:tc>
          <w:tcPr>
            <w:tcW w:w="1838" w:type="dxa"/>
            <w:tcBorders>
              <w:bottom w:val="single" w:sz="4" w:space="0" w:color="auto"/>
            </w:tcBorders>
            <w:shd w:val="clear" w:color="auto" w:fill="auto"/>
            <w:vAlign w:val="center"/>
          </w:tcPr>
          <w:p w:rsidR="00033BF4" w:rsidRPr="0022201D" w:rsidRDefault="00033BF4" w:rsidP="00033BF4">
            <w:pPr>
              <w:pStyle w:val="Contenutotabella"/>
              <w:rPr>
                <w:rFonts w:asciiTheme="minorHAnsi" w:hAnsiTheme="minorHAnsi" w:cstheme="minorHAnsi"/>
                <w:sz w:val="20"/>
                <w:szCs w:val="20"/>
                <w:highlight w:val="yellow"/>
              </w:rPr>
            </w:pPr>
            <w:r w:rsidRPr="0022201D">
              <w:rPr>
                <w:rFonts w:asciiTheme="minorHAnsi" w:hAnsiTheme="minorHAnsi" w:cstheme="minorHAnsi"/>
                <w:sz w:val="20"/>
                <w:szCs w:val="20"/>
              </w:rPr>
              <w:lastRenderedPageBreak/>
              <w:t xml:space="preserve">Retta giornaliera </w:t>
            </w:r>
          </w:p>
        </w:tc>
        <w:tc>
          <w:tcPr>
            <w:tcW w:w="5386" w:type="dxa"/>
            <w:tcBorders>
              <w:bottom w:val="single" w:sz="4" w:space="0" w:color="auto"/>
            </w:tcBorders>
            <w:shd w:val="clear" w:color="auto" w:fill="auto"/>
            <w:vAlign w:val="center"/>
          </w:tcPr>
          <w:p w:rsidR="00EB58B0" w:rsidRPr="0022201D" w:rsidRDefault="00EB58B0" w:rsidP="00C41D76">
            <w:pPr>
              <w:pStyle w:val="Rigadintestazione"/>
              <w:tabs>
                <w:tab w:val="clear" w:pos="4819"/>
                <w:tab w:val="left" w:pos="0"/>
                <w:tab w:val="center" w:pos="4644"/>
              </w:tabs>
              <w:ind w:right="278"/>
              <w:jc w:val="both"/>
              <w:rPr>
                <w:rFonts w:asciiTheme="minorHAnsi" w:hAnsiTheme="minorHAnsi" w:cstheme="minorHAnsi"/>
              </w:rPr>
            </w:pPr>
            <w:r w:rsidRPr="0022201D">
              <w:rPr>
                <w:rFonts w:asciiTheme="minorHAnsi" w:hAnsiTheme="minorHAnsi" w:cstheme="minorHAnsi"/>
              </w:rPr>
              <w:t xml:space="preserve">La retta giornaliera onnicomprensiva sarà modulata sulla base della presenza massima di n. </w:t>
            </w:r>
            <w:r w:rsidRPr="0022201D">
              <w:rPr>
                <w:rFonts w:asciiTheme="minorHAnsi" w:hAnsiTheme="minorHAnsi" w:cstheme="minorHAnsi"/>
                <w:bCs/>
              </w:rPr>
              <w:t>15 utenti per il percorso residenziale, di n. 2 utenti per il percorso riabilitativo semiresidenziale, di n. 4 utenti per l’appartamento protetto.</w:t>
            </w:r>
            <w:r w:rsidRPr="0022201D">
              <w:rPr>
                <w:rFonts w:asciiTheme="minorHAnsi" w:hAnsiTheme="minorHAnsi" w:cstheme="minorHAnsi"/>
                <w:b/>
                <w:bCs/>
              </w:rPr>
              <w:t xml:space="preserve">  </w:t>
            </w:r>
            <w:r w:rsidRPr="0022201D">
              <w:rPr>
                <w:rFonts w:asciiTheme="minorHAnsi" w:hAnsiTheme="minorHAnsi" w:cstheme="minorHAnsi"/>
              </w:rPr>
              <w:t xml:space="preserve">Trattasi quindi di servizio da prestare </w:t>
            </w:r>
            <w:r w:rsidRPr="0022201D">
              <w:rPr>
                <w:rFonts w:asciiTheme="minorHAnsi" w:hAnsiTheme="minorHAnsi" w:cstheme="minorHAnsi"/>
                <w:b/>
                <w:bCs/>
              </w:rPr>
              <w:t>a misura</w:t>
            </w:r>
            <w:r w:rsidRPr="0022201D">
              <w:rPr>
                <w:rFonts w:asciiTheme="minorHAnsi" w:hAnsiTheme="minorHAnsi" w:cstheme="minorHAnsi"/>
              </w:rPr>
              <w:t xml:space="preserve"> direttamente rapportato alla presenza degli ospiti nella struttura e nel centro riabilitativo semiresidenziale ed il cui corrispettivo potrà quindi mutare di mese in mese, in relazione alla effettiva presenza degli ospiti. </w:t>
            </w:r>
          </w:p>
          <w:p w:rsidR="00EB58B0" w:rsidRPr="0022201D" w:rsidRDefault="00EB58B0" w:rsidP="00EB58B0">
            <w:pPr>
              <w:pStyle w:val="Rigadintestazione"/>
              <w:tabs>
                <w:tab w:val="left" w:pos="708"/>
              </w:tabs>
              <w:ind w:right="278"/>
              <w:jc w:val="both"/>
              <w:rPr>
                <w:rFonts w:asciiTheme="minorHAnsi" w:hAnsiTheme="minorHAnsi" w:cstheme="minorHAnsi"/>
              </w:rPr>
            </w:pPr>
            <w:r w:rsidRPr="0022201D">
              <w:rPr>
                <w:rFonts w:asciiTheme="minorHAnsi" w:hAnsiTheme="minorHAnsi" w:cstheme="minorHAnsi"/>
              </w:rPr>
              <w:t xml:space="preserve">In caso di assenza giustificata (per malattia, per ricovero ospedaliero, per ragioni familiari, sociali, terapeutiche o riabilitative) il posto sarà comunque mantenuto, fino ad un termine massimo continuativo di assenza di 20 giorni. </w:t>
            </w:r>
          </w:p>
          <w:p w:rsidR="00EB58B0" w:rsidRPr="0022201D" w:rsidRDefault="00EB58B0" w:rsidP="00EB58B0">
            <w:pPr>
              <w:jc w:val="both"/>
              <w:rPr>
                <w:rFonts w:asciiTheme="minorHAnsi" w:hAnsiTheme="minorHAnsi" w:cstheme="minorHAnsi"/>
                <w:kern w:val="2"/>
                <w:sz w:val="20"/>
                <w:szCs w:val="20"/>
              </w:rPr>
            </w:pPr>
            <w:r w:rsidRPr="0022201D">
              <w:rPr>
                <w:rFonts w:asciiTheme="minorHAnsi" w:hAnsiTheme="minorHAnsi" w:cstheme="minorHAnsi"/>
                <w:sz w:val="20"/>
                <w:szCs w:val="20"/>
              </w:rPr>
              <w:t xml:space="preserve">Brevi allontanamenti motivati dal programma terapeutico-riabilitativo (sia della residenza che dell’appartamento) od interruzioni ingiustificate da parte degli utenti, purché sempre di durata inferiore ai 20 giorni, non interrompono la continuità delle prestazioni erogate e la relativa remunerazione (con le riduzioni previste nella tabella successiva). Dette assenze, devono essere annotate su apposito registro, che resta a disposizione per verifiche e controlli da parte dell’Azienda Usl. </w:t>
            </w:r>
          </w:p>
          <w:p w:rsidR="00EB58B0" w:rsidRPr="0022201D" w:rsidRDefault="00EB58B0" w:rsidP="00EB58B0">
            <w:pPr>
              <w:jc w:val="both"/>
              <w:rPr>
                <w:rFonts w:asciiTheme="minorHAnsi" w:hAnsiTheme="minorHAnsi" w:cstheme="minorHAnsi"/>
                <w:sz w:val="20"/>
                <w:szCs w:val="20"/>
              </w:rPr>
            </w:pPr>
            <w:r w:rsidRPr="0022201D">
              <w:rPr>
                <w:rFonts w:asciiTheme="minorHAnsi" w:hAnsiTheme="minorHAnsi" w:cstheme="minorHAnsi"/>
                <w:sz w:val="20"/>
                <w:szCs w:val="20"/>
              </w:rPr>
              <w:t xml:space="preserve">Nel caso in cui l’utente necessiti di un ricovero ospedaliero gli operatori continueranno a mantenere un rapporto quotidiano, per le necessità del caso. Bisogni assistenziali di entità diversa saranno da definire di volta in volta. </w:t>
            </w:r>
          </w:p>
          <w:p w:rsidR="00EB58B0" w:rsidRPr="0022201D" w:rsidRDefault="00EB58B0" w:rsidP="00EB58B0">
            <w:pPr>
              <w:jc w:val="both"/>
              <w:rPr>
                <w:rFonts w:asciiTheme="minorHAnsi" w:hAnsiTheme="minorHAnsi" w:cstheme="minorHAnsi"/>
                <w:sz w:val="20"/>
                <w:szCs w:val="20"/>
              </w:rPr>
            </w:pPr>
          </w:p>
          <w:p w:rsidR="00EB58B0" w:rsidRPr="0022201D" w:rsidRDefault="00EB58B0" w:rsidP="00EB58B0">
            <w:pPr>
              <w:jc w:val="both"/>
              <w:rPr>
                <w:rFonts w:asciiTheme="minorHAnsi" w:hAnsiTheme="minorHAnsi" w:cstheme="minorHAnsi"/>
                <w:sz w:val="20"/>
                <w:szCs w:val="20"/>
              </w:rPr>
            </w:pPr>
            <w:r w:rsidRPr="0022201D">
              <w:rPr>
                <w:rFonts w:asciiTheme="minorHAnsi" w:hAnsiTheme="minorHAnsi" w:cstheme="minorHAnsi"/>
                <w:sz w:val="20"/>
                <w:szCs w:val="20"/>
              </w:rPr>
              <w:t>In tutti i casi si avrà la seguente disciplina.</w:t>
            </w:r>
          </w:p>
          <w:p w:rsidR="00EB58B0" w:rsidRPr="0022201D" w:rsidRDefault="00EB58B0" w:rsidP="00EB58B0">
            <w:pPr>
              <w:pStyle w:val="Rigadintestazione"/>
              <w:tabs>
                <w:tab w:val="left" w:pos="708"/>
              </w:tabs>
              <w:ind w:right="278"/>
              <w:jc w:val="both"/>
              <w:rPr>
                <w:rFonts w:asciiTheme="minorHAnsi" w:hAnsiTheme="minorHAnsi" w:cstheme="minorHAnsi"/>
              </w:rPr>
            </w:pPr>
          </w:p>
          <w:tbl>
            <w:tblPr>
              <w:tblW w:w="4809" w:type="dxa"/>
              <w:tblInd w:w="70" w:type="dxa"/>
              <w:tblLayout w:type="fixed"/>
              <w:tblCellMar>
                <w:left w:w="70" w:type="dxa"/>
                <w:right w:w="70" w:type="dxa"/>
              </w:tblCellMar>
              <w:tblLook w:val="0000" w:firstRow="0" w:lastRow="0" w:firstColumn="0" w:lastColumn="0" w:noHBand="0" w:noVBand="0"/>
            </w:tblPr>
            <w:tblGrid>
              <w:gridCol w:w="2386"/>
              <w:gridCol w:w="2423"/>
            </w:tblGrid>
            <w:tr w:rsidR="00EB58B0" w:rsidRPr="0022201D" w:rsidTr="00EB58B0">
              <w:trPr>
                <w:trHeight w:val="256"/>
              </w:trPr>
              <w:tc>
                <w:tcPr>
                  <w:tcW w:w="2386" w:type="dxa"/>
                  <w:tcBorders>
                    <w:top w:val="single" w:sz="4" w:space="0" w:color="000000"/>
                    <w:left w:val="single" w:sz="4" w:space="0" w:color="000000"/>
                    <w:bottom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jc w:val="center"/>
                    <w:rPr>
                      <w:rFonts w:asciiTheme="minorHAnsi" w:hAnsiTheme="minorHAnsi" w:cstheme="minorHAnsi"/>
                    </w:rPr>
                  </w:pPr>
                  <w:r w:rsidRPr="0022201D">
                    <w:rPr>
                      <w:rFonts w:asciiTheme="minorHAnsi" w:hAnsiTheme="minorHAnsi" w:cstheme="minorHAnsi"/>
                      <w:b/>
                    </w:rPr>
                    <w:t xml:space="preserve">Periodo considerato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rPr>
                      <w:rFonts w:asciiTheme="minorHAnsi" w:hAnsiTheme="minorHAnsi" w:cstheme="minorHAnsi"/>
                    </w:rPr>
                  </w:pPr>
                  <w:r w:rsidRPr="0022201D">
                    <w:rPr>
                      <w:rFonts w:asciiTheme="minorHAnsi" w:hAnsiTheme="minorHAnsi" w:cstheme="minorHAnsi"/>
                      <w:b/>
                    </w:rPr>
                    <w:t>Regime economico</w:t>
                  </w:r>
                </w:p>
              </w:tc>
            </w:tr>
            <w:tr w:rsidR="00EB58B0" w:rsidRPr="0022201D" w:rsidTr="00EB58B0">
              <w:trPr>
                <w:trHeight w:val="256"/>
              </w:trPr>
              <w:tc>
                <w:tcPr>
                  <w:tcW w:w="2386" w:type="dxa"/>
                  <w:tcBorders>
                    <w:top w:val="single" w:sz="4" w:space="0" w:color="000000"/>
                    <w:left w:val="single" w:sz="4" w:space="0" w:color="000000"/>
                    <w:bottom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jc w:val="center"/>
                    <w:rPr>
                      <w:rFonts w:asciiTheme="minorHAnsi" w:hAnsiTheme="minorHAnsi" w:cstheme="minorHAnsi"/>
                    </w:rPr>
                  </w:pPr>
                  <w:r w:rsidRPr="0022201D">
                    <w:rPr>
                      <w:rFonts w:asciiTheme="minorHAnsi" w:hAnsiTheme="minorHAnsi" w:cstheme="minorHAnsi"/>
                    </w:rPr>
                    <w:t>1°-2° giorno compreso</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rPr>
                      <w:rFonts w:asciiTheme="minorHAnsi" w:hAnsiTheme="minorHAnsi" w:cstheme="minorHAnsi"/>
                    </w:rPr>
                  </w:pPr>
                  <w:r w:rsidRPr="0022201D">
                    <w:rPr>
                      <w:rFonts w:asciiTheme="minorHAnsi" w:hAnsiTheme="minorHAnsi" w:cstheme="minorHAnsi"/>
                    </w:rPr>
                    <w:t>Retta al 100%</w:t>
                  </w:r>
                </w:p>
              </w:tc>
            </w:tr>
            <w:tr w:rsidR="00EB58B0" w:rsidRPr="0022201D" w:rsidTr="00EB58B0">
              <w:trPr>
                <w:trHeight w:val="770"/>
              </w:trPr>
              <w:tc>
                <w:tcPr>
                  <w:tcW w:w="2386" w:type="dxa"/>
                  <w:tcBorders>
                    <w:top w:val="single" w:sz="4" w:space="0" w:color="000000"/>
                    <w:left w:val="single" w:sz="4" w:space="0" w:color="000000"/>
                    <w:bottom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jc w:val="center"/>
                    <w:rPr>
                      <w:rFonts w:asciiTheme="minorHAnsi" w:hAnsiTheme="minorHAnsi" w:cstheme="minorHAnsi"/>
                    </w:rPr>
                  </w:pPr>
                </w:p>
                <w:p w:rsidR="00EB58B0" w:rsidRPr="0022201D" w:rsidRDefault="00EB58B0" w:rsidP="001E6922">
                  <w:pPr>
                    <w:pStyle w:val="Rigadintestazione"/>
                    <w:framePr w:hSpace="141" w:wrap="around" w:vAnchor="text" w:hAnchor="text" w:x="28" w:y="1"/>
                    <w:tabs>
                      <w:tab w:val="left" w:pos="708"/>
                    </w:tabs>
                    <w:ind w:right="278"/>
                    <w:suppressOverlap/>
                    <w:jc w:val="center"/>
                    <w:rPr>
                      <w:rFonts w:asciiTheme="minorHAnsi" w:hAnsiTheme="minorHAnsi" w:cstheme="minorHAnsi"/>
                    </w:rPr>
                  </w:pPr>
                </w:p>
                <w:p w:rsidR="00EB58B0" w:rsidRPr="0022201D" w:rsidRDefault="00EB58B0" w:rsidP="001E6922">
                  <w:pPr>
                    <w:pStyle w:val="Rigadintestazione"/>
                    <w:framePr w:hSpace="141" w:wrap="around" w:vAnchor="text" w:hAnchor="text" w:x="28" w:y="1"/>
                    <w:tabs>
                      <w:tab w:val="left" w:pos="708"/>
                    </w:tabs>
                    <w:ind w:right="278"/>
                    <w:suppressOverlap/>
                    <w:jc w:val="center"/>
                    <w:rPr>
                      <w:rFonts w:asciiTheme="minorHAnsi" w:hAnsiTheme="minorHAnsi" w:cstheme="minorHAnsi"/>
                    </w:rPr>
                  </w:pPr>
                  <w:r w:rsidRPr="0022201D">
                    <w:rPr>
                      <w:rFonts w:asciiTheme="minorHAnsi" w:hAnsiTheme="minorHAnsi" w:cstheme="minorHAnsi"/>
                    </w:rPr>
                    <w:t>3°-7° giorno compreso</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jc w:val="center"/>
                    <w:rPr>
                      <w:rFonts w:asciiTheme="minorHAnsi" w:hAnsiTheme="minorHAnsi" w:cstheme="minorHAnsi"/>
                    </w:rPr>
                  </w:pPr>
                </w:p>
                <w:p w:rsidR="00EB58B0" w:rsidRPr="0022201D" w:rsidRDefault="00EB58B0" w:rsidP="001E6922">
                  <w:pPr>
                    <w:pStyle w:val="Rigadintestazione"/>
                    <w:framePr w:hSpace="141" w:wrap="around" w:vAnchor="text" w:hAnchor="text" w:x="28" w:y="1"/>
                    <w:tabs>
                      <w:tab w:val="left" w:pos="708"/>
                    </w:tabs>
                    <w:ind w:right="278"/>
                    <w:suppressOverlap/>
                    <w:jc w:val="center"/>
                    <w:rPr>
                      <w:rFonts w:asciiTheme="minorHAnsi" w:hAnsiTheme="minorHAnsi" w:cstheme="minorHAnsi"/>
                    </w:rPr>
                  </w:pPr>
                </w:p>
                <w:p w:rsidR="00EB58B0" w:rsidRPr="0022201D" w:rsidRDefault="00EB58B0" w:rsidP="001E6922">
                  <w:pPr>
                    <w:pStyle w:val="Rigadintestazione"/>
                    <w:framePr w:hSpace="141" w:wrap="around" w:vAnchor="text" w:hAnchor="text" w:x="28" w:y="1"/>
                    <w:tabs>
                      <w:tab w:val="left" w:pos="708"/>
                    </w:tabs>
                    <w:ind w:right="278"/>
                    <w:suppressOverlap/>
                    <w:rPr>
                      <w:rFonts w:asciiTheme="minorHAnsi" w:hAnsiTheme="minorHAnsi" w:cstheme="minorHAnsi"/>
                    </w:rPr>
                  </w:pPr>
                  <w:r w:rsidRPr="0022201D">
                    <w:rPr>
                      <w:rFonts w:asciiTheme="minorHAnsi" w:hAnsiTheme="minorHAnsi" w:cstheme="minorHAnsi"/>
                    </w:rPr>
                    <w:t>Retta al 50%</w:t>
                  </w:r>
                </w:p>
              </w:tc>
            </w:tr>
            <w:tr w:rsidR="00EB58B0" w:rsidRPr="0022201D" w:rsidTr="00EB58B0">
              <w:trPr>
                <w:trHeight w:val="256"/>
              </w:trPr>
              <w:tc>
                <w:tcPr>
                  <w:tcW w:w="2386" w:type="dxa"/>
                  <w:tcBorders>
                    <w:top w:val="single" w:sz="4" w:space="0" w:color="000000"/>
                    <w:left w:val="single" w:sz="4" w:space="0" w:color="000000"/>
                    <w:bottom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jc w:val="both"/>
                    <w:rPr>
                      <w:rFonts w:asciiTheme="minorHAnsi" w:hAnsiTheme="minorHAnsi" w:cstheme="minorHAnsi"/>
                    </w:rPr>
                  </w:pPr>
                  <w:r w:rsidRPr="0022201D">
                    <w:rPr>
                      <w:rFonts w:asciiTheme="minorHAnsi" w:eastAsia="Arial" w:hAnsiTheme="minorHAnsi" w:cstheme="minorHAnsi"/>
                    </w:rPr>
                    <w:t xml:space="preserve">      </w:t>
                  </w:r>
                  <w:r w:rsidRPr="0022201D">
                    <w:rPr>
                      <w:rFonts w:asciiTheme="minorHAnsi" w:hAnsiTheme="minorHAnsi" w:cstheme="minorHAnsi"/>
                    </w:rPr>
                    <w:t xml:space="preserve">Dal 8° giorno </w:t>
                  </w:r>
                </w:p>
              </w:tc>
              <w:tc>
                <w:tcPr>
                  <w:tcW w:w="2423" w:type="dxa"/>
                  <w:tcBorders>
                    <w:top w:val="single" w:sz="4" w:space="0" w:color="000000"/>
                    <w:left w:val="single" w:sz="4" w:space="0" w:color="000000"/>
                    <w:bottom w:val="single" w:sz="4" w:space="0" w:color="000000"/>
                    <w:right w:val="single" w:sz="4" w:space="0" w:color="000000"/>
                  </w:tcBorders>
                  <w:shd w:val="clear" w:color="auto" w:fill="auto"/>
                </w:tcPr>
                <w:p w:rsidR="00EB58B0" w:rsidRPr="0022201D" w:rsidRDefault="00EB58B0" w:rsidP="001E6922">
                  <w:pPr>
                    <w:pStyle w:val="Rigadintestazione"/>
                    <w:framePr w:hSpace="141" w:wrap="around" w:vAnchor="text" w:hAnchor="text" w:x="28" w:y="1"/>
                    <w:tabs>
                      <w:tab w:val="left" w:pos="708"/>
                    </w:tabs>
                    <w:snapToGrid w:val="0"/>
                    <w:ind w:right="278"/>
                    <w:suppressOverlap/>
                    <w:rPr>
                      <w:rFonts w:asciiTheme="minorHAnsi" w:hAnsiTheme="minorHAnsi" w:cstheme="minorHAnsi"/>
                    </w:rPr>
                  </w:pPr>
                  <w:r w:rsidRPr="0022201D">
                    <w:rPr>
                      <w:rFonts w:asciiTheme="minorHAnsi" w:hAnsiTheme="minorHAnsi" w:cstheme="minorHAnsi"/>
                    </w:rPr>
                    <w:t>Nessun compenso</w:t>
                  </w:r>
                </w:p>
              </w:tc>
            </w:tr>
          </w:tbl>
          <w:p w:rsidR="00033BF4" w:rsidRPr="0022201D" w:rsidRDefault="00033BF4" w:rsidP="00033BF4">
            <w:pPr>
              <w:ind w:right="278"/>
              <w:jc w:val="both"/>
              <w:rPr>
                <w:rFonts w:asciiTheme="minorHAnsi" w:hAnsiTheme="minorHAnsi" w:cstheme="minorHAnsi"/>
                <w:sz w:val="20"/>
                <w:szCs w:val="20"/>
              </w:rPr>
            </w:pPr>
          </w:p>
        </w:tc>
        <w:tc>
          <w:tcPr>
            <w:tcW w:w="2400" w:type="dxa"/>
            <w:tcBorders>
              <w:bottom w:val="single" w:sz="4" w:space="0" w:color="auto"/>
            </w:tcBorders>
            <w:shd w:val="clear" w:color="auto" w:fill="auto"/>
            <w:vAlign w:val="center"/>
          </w:tcPr>
          <w:p w:rsidR="00033BF4" w:rsidRPr="0022201D" w:rsidRDefault="00033BF4" w:rsidP="00033BF4">
            <w:pPr>
              <w:pStyle w:val="Contenutotabella"/>
              <w:jc w:val="center"/>
              <w:rPr>
                <w:rFonts w:asciiTheme="minorHAnsi" w:hAnsiTheme="minorHAnsi" w:cstheme="minorHAnsi"/>
                <w:sz w:val="20"/>
                <w:szCs w:val="20"/>
              </w:rPr>
            </w:pPr>
          </w:p>
        </w:tc>
      </w:tr>
      <w:tr w:rsidR="00C41D76" w:rsidRPr="0022201D" w:rsidTr="00C41D76">
        <w:tblPrEx>
          <w:tblCellMar>
            <w:top w:w="0" w:type="dxa"/>
            <w:bottom w:w="0" w:type="dxa"/>
          </w:tblCellMar>
        </w:tblPrEx>
        <w:trPr>
          <w:trHeight w:val="5021"/>
        </w:trPr>
        <w:tc>
          <w:tcPr>
            <w:tcW w:w="1838" w:type="dxa"/>
            <w:tcBorders>
              <w:top w:val="single" w:sz="4" w:space="0" w:color="auto"/>
              <w:left w:val="nil"/>
              <w:bottom w:val="single" w:sz="4" w:space="0" w:color="auto"/>
              <w:right w:val="nil"/>
            </w:tcBorders>
            <w:shd w:val="clear" w:color="auto" w:fill="auto"/>
            <w:vAlign w:val="center"/>
          </w:tcPr>
          <w:p w:rsidR="00C41D76" w:rsidRPr="0022201D" w:rsidRDefault="00C41D76" w:rsidP="00033BF4">
            <w:pPr>
              <w:pStyle w:val="Contenutotabella"/>
              <w:rPr>
                <w:rFonts w:asciiTheme="minorHAnsi" w:hAnsiTheme="minorHAnsi" w:cstheme="minorHAnsi"/>
                <w:sz w:val="20"/>
                <w:szCs w:val="20"/>
              </w:rPr>
            </w:pPr>
          </w:p>
        </w:tc>
        <w:tc>
          <w:tcPr>
            <w:tcW w:w="5386" w:type="dxa"/>
            <w:tcBorders>
              <w:top w:val="single" w:sz="4" w:space="0" w:color="auto"/>
              <w:left w:val="nil"/>
              <w:bottom w:val="single" w:sz="4" w:space="0" w:color="auto"/>
              <w:right w:val="nil"/>
            </w:tcBorders>
            <w:shd w:val="clear" w:color="auto" w:fill="auto"/>
            <w:vAlign w:val="center"/>
          </w:tcPr>
          <w:p w:rsidR="00C41D76" w:rsidRPr="0022201D" w:rsidRDefault="00C41D76" w:rsidP="00C41D76">
            <w:pPr>
              <w:pStyle w:val="Rigadintestazione"/>
              <w:tabs>
                <w:tab w:val="clear" w:pos="4819"/>
                <w:tab w:val="left" w:pos="0"/>
                <w:tab w:val="center" w:pos="4644"/>
              </w:tabs>
              <w:ind w:right="278"/>
              <w:jc w:val="both"/>
              <w:rPr>
                <w:rFonts w:asciiTheme="minorHAnsi" w:hAnsiTheme="minorHAnsi" w:cstheme="minorHAnsi"/>
              </w:rPr>
            </w:pPr>
          </w:p>
        </w:tc>
        <w:tc>
          <w:tcPr>
            <w:tcW w:w="2400" w:type="dxa"/>
            <w:tcBorders>
              <w:top w:val="single" w:sz="4" w:space="0" w:color="auto"/>
              <w:left w:val="nil"/>
              <w:bottom w:val="single" w:sz="4" w:space="0" w:color="auto"/>
              <w:right w:val="nil"/>
            </w:tcBorders>
            <w:shd w:val="clear" w:color="auto" w:fill="auto"/>
            <w:vAlign w:val="center"/>
          </w:tcPr>
          <w:p w:rsidR="00C41D76" w:rsidRPr="0022201D" w:rsidRDefault="00C41D76"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1008"/>
        </w:trPr>
        <w:tc>
          <w:tcPr>
            <w:tcW w:w="1838" w:type="dxa"/>
            <w:vMerge w:val="restart"/>
            <w:tcBorders>
              <w:top w:val="single" w:sz="4" w:space="0" w:color="auto"/>
            </w:tcBorders>
            <w:shd w:val="clear" w:color="auto" w:fill="auto"/>
            <w:vAlign w:val="center"/>
          </w:tcPr>
          <w:p w:rsidR="00650C77" w:rsidRPr="0022201D" w:rsidRDefault="00650C77" w:rsidP="0038507D">
            <w:pPr>
              <w:pStyle w:val="Contenutotabella"/>
              <w:rPr>
                <w:rFonts w:asciiTheme="minorHAnsi" w:hAnsiTheme="minorHAnsi" w:cstheme="minorHAnsi"/>
                <w:sz w:val="20"/>
                <w:szCs w:val="20"/>
              </w:rPr>
            </w:pPr>
            <w:r w:rsidRPr="0022201D">
              <w:rPr>
                <w:rFonts w:asciiTheme="minorHAnsi" w:hAnsiTheme="minorHAnsi" w:cstheme="minorHAnsi"/>
                <w:sz w:val="20"/>
                <w:szCs w:val="20"/>
              </w:rPr>
              <w:lastRenderedPageBreak/>
              <w:t>Altri oneri a carico della ditta aggiudicataria</w:t>
            </w:r>
          </w:p>
        </w:tc>
        <w:tc>
          <w:tcPr>
            <w:tcW w:w="5386" w:type="dxa"/>
            <w:tcBorders>
              <w:top w:val="single" w:sz="4" w:space="0" w:color="auto"/>
            </w:tcBorders>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acquisire gli arredi e le attrezzature occorrenti alla gestione ordinaria della casa, della cucina e di tutte le attività necessarie per l’esecuzione del servizio</w:t>
            </w:r>
          </w:p>
        </w:tc>
        <w:tc>
          <w:tcPr>
            <w:tcW w:w="2400" w:type="dxa"/>
            <w:tcBorders>
              <w:top w:val="single" w:sz="4" w:space="0" w:color="auto"/>
            </w:tcBorders>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1241"/>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 xml:space="preserve">acquisire i generi alimentari idonei ad una preparazione accurata dei pasti nel rispetto delle norme igieniche, tenendo conto che i locali debbono consentire il confezionamento degli stessi pasti nel rispetto dei principi HACCP di cui al </w:t>
            </w:r>
            <w:proofErr w:type="spellStart"/>
            <w:r w:rsidRPr="0022201D">
              <w:rPr>
                <w:rFonts w:asciiTheme="minorHAnsi" w:hAnsiTheme="minorHAnsi" w:cstheme="minorHAnsi"/>
                <w:sz w:val="20"/>
                <w:szCs w:val="20"/>
              </w:rPr>
              <w:t>d.lgs</w:t>
            </w:r>
            <w:proofErr w:type="spellEnd"/>
            <w:r w:rsidRPr="0022201D">
              <w:rPr>
                <w:rFonts w:asciiTheme="minorHAnsi" w:hAnsiTheme="minorHAnsi" w:cstheme="minorHAnsi"/>
                <w:sz w:val="20"/>
                <w:szCs w:val="20"/>
              </w:rPr>
              <w:t xml:space="preserve"> 155/1997</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634"/>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svolgere l’attività di pulizia ed igiene dell’ambiente e l’attività di lavanderia e stireria</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1024"/>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assumere a proprio carico i contratti delle utenze per la luce elettrica, l’acqua potabile, il combustibile ad uso riscaldamento ed il telefono, pagandone i relativi costi</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970"/>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trasportare ed assistere gli utenti in relazione alle necessità individuali ed ai programmi riabilitativi, con idoneo mezzo a ciò specificamente dedicato</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1241"/>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occuparsi della gestione, dello stoccaggio e dello smaltimento dei rifiuti prodotti, anche di origine sanitaria, nel rispetto della normativa vigente, compresa la fornitura dei contenitori al proposito occorrenti</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804"/>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gestire l’utilizzo del denaro degli assistiti, mediante contabilità da rendere conto agli aventi titolo</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1241"/>
        </w:trPr>
        <w:tc>
          <w:tcPr>
            <w:tcW w:w="1838" w:type="dxa"/>
            <w:vMerge/>
            <w:shd w:val="clear" w:color="auto" w:fill="auto"/>
            <w:vAlign w:val="center"/>
          </w:tcPr>
          <w:p w:rsidR="00650C77" w:rsidRPr="0022201D" w:rsidRDefault="00650C77" w:rsidP="0038507D">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033BF4">
            <w:pPr>
              <w:ind w:right="278"/>
              <w:jc w:val="both"/>
              <w:rPr>
                <w:rFonts w:asciiTheme="minorHAnsi" w:hAnsiTheme="minorHAnsi" w:cstheme="minorHAnsi"/>
                <w:sz w:val="20"/>
                <w:szCs w:val="20"/>
              </w:rPr>
            </w:pPr>
            <w:r w:rsidRPr="0022201D">
              <w:rPr>
                <w:rFonts w:asciiTheme="minorHAnsi" w:hAnsiTheme="minorHAnsi" w:cstheme="minorHAnsi"/>
                <w:sz w:val="20"/>
                <w:szCs w:val="20"/>
              </w:rPr>
              <w:t>svolgere un programma riabilitativo di base, precisandosi che le attività basilari della vita quotidiana (cura della casa, della propria persona, aiuto nella preparazione dei pasti) sono intese come ulteriore possibilità di riabilitazione</w:t>
            </w:r>
          </w:p>
        </w:tc>
        <w:tc>
          <w:tcPr>
            <w:tcW w:w="2400" w:type="dxa"/>
            <w:shd w:val="clear" w:color="auto" w:fill="auto"/>
            <w:vAlign w:val="center"/>
          </w:tcPr>
          <w:p w:rsidR="00650C77" w:rsidRPr="0022201D" w:rsidRDefault="00650C77" w:rsidP="00033BF4">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827"/>
        </w:trPr>
        <w:tc>
          <w:tcPr>
            <w:tcW w:w="1838" w:type="dxa"/>
            <w:vMerge/>
            <w:shd w:val="clear" w:color="auto" w:fill="auto"/>
            <w:vAlign w:val="center"/>
          </w:tcPr>
          <w:p w:rsidR="00650C77" w:rsidRPr="0022201D" w:rsidRDefault="00650C77" w:rsidP="00650C77">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650C77">
            <w:pPr>
              <w:ind w:right="278"/>
              <w:jc w:val="both"/>
              <w:rPr>
                <w:rFonts w:asciiTheme="minorHAnsi" w:hAnsiTheme="minorHAnsi" w:cstheme="minorHAnsi"/>
                <w:sz w:val="20"/>
                <w:szCs w:val="20"/>
              </w:rPr>
            </w:pPr>
            <w:r w:rsidRPr="0022201D">
              <w:rPr>
                <w:rFonts w:asciiTheme="minorHAnsi" w:hAnsiTheme="minorHAnsi" w:cstheme="minorHAnsi"/>
                <w:sz w:val="20"/>
                <w:szCs w:val="20"/>
              </w:rPr>
              <w:t>adempiere agli interventi di ordinaria e straordinaria manutenzione dei locali e degli impianti dove si svolge l’attività</w:t>
            </w:r>
          </w:p>
        </w:tc>
        <w:tc>
          <w:tcPr>
            <w:tcW w:w="2400" w:type="dxa"/>
            <w:shd w:val="clear" w:color="auto" w:fill="auto"/>
            <w:vAlign w:val="center"/>
          </w:tcPr>
          <w:p w:rsidR="00650C77" w:rsidRPr="0022201D" w:rsidRDefault="00650C77" w:rsidP="00650C77">
            <w:pPr>
              <w:pStyle w:val="Contenutotabella"/>
              <w:jc w:val="center"/>
              <w:rPr>
                <w:rFonts w:asciiTheme="minorHAnsi" w:hAnsiTheme="minorHAnsi" w:cstheme="minorHAnsi"/>
                <w:sz w:val="20"/>
                <w:szCs w:val="20"/>
              </w:rPr>
            </w:pPr>
          </w:p>
        </w:tc>
      </w:tr>
      <w:tr w:rsidR="00650C77" w:rsidRPr="0022201D" w:rsidTr="00C41D76">
        <w:tblPrEx>
          <w:tblCellMar>
            <w:top w:w="0" w:type="dxa"/>
            <w:bottom w:w="0" w:type="dxa"/>
          </w:tblCellMar>
        </w:tblPrEx>
        <w:trPr>
          <w:trHeight w:val="827"/>
        </w:trPr>
        <w:tc>
          <w:tcPr>
            <w:tcW w:w="1838" w:type="dxa"/>
            <w:vMerge/>
            <w:shd w:val="clear" w:color="auto" w:fill="auto"/>
            <w:vAlign w:val="center"/>
          </w:tcPr>
          <w:p w:rsidR="00650C77" w:rsidRPr="0022201D" w:rsidRDefault="00650C77" w:rsidP="00650C77">
            <w:pPr>
              <w:pStyle w:val="Contenutotabella"/>
              <w:rPr>
                <w:rFonts w:asciiTheme="minorHAnsi" w:hAnsiTheme="minorHAnsi" w:cstheme="minorHAnsi"/>
                <w:sz w:val="20"/>
                <w:szCs w:val="20"/>
              </w:rPr>
            </w:pPr>
          </w:p>
        </w:tc>
        <w:tc>
          <w:tcPr>
            <w:tcW w:w="5386" w:type="dxa"/>
            <w:shd w:val="clear" w:color="auto" w:fill="auto"/>
            <w:vAlign w:val="center"/>
          </w:tcPr>
          <w:p w:rsidR="00650C77" w:rsidRPr="0022201D" w:rsidRDefault="00650C77" w:rsidP="00650C77">
            <w:pPr>
              <w:ind w:right="278"/>
              <w:jc w:val="both"/>
              <w:rPr>
                <w:rFonts w:asciiTheme="minorHAnsi" w:hAnsiTheme="minorHAnsi" w:cstheme="minorHAnsi"/>
                <w:sz w:val="20"/>
                <w:szCs w:val="20"/>
              </w:rPr>
            </w:pPr>
            <w:r w:rsidRPr="0022201D">
              <w:rPr>
                <w:rFonts w:asciiTheme="minorHAnsi" w:hAnsiTheme="minorHAnsi" w:cstheme="minorHAnsi"/>
                <w:sz w:val="20"/>
                <w:szCs w:val="20"/>
              </w:rPr>
              <w:t>per l’appartamento protetto deve essere inoltre garantito il counselling psico-sociale ed il collegamento costante con il servizio sanitario, nonché l’organizzazione del tempo libero, le attività ludiche ed il reinserimento sociale (lavoro/volontariato).</w:t>
            </w:r>
          </w:p>
        </w:tc>
        <w:tc>
          <w:tcPr>
            <w:tcW w:w="2400" w:type="dxa"/>
            <w:shd w:val="clear" w:color="auto" w:fill="auto"/>
            <w:vAlign w:val="center"/>
          </w:tcPr>
          <w:p w:rsidR="00650C77" w:rsidRPr="0022201D" w:rsidRDefault="00650C77" w:rsidP="00650C77">
            <w:pPr>
              <w:pStyle w:val="Contenutotabella"/>
              <w:jc w:val="center"/>
              <w:rPr>
                <w:rFonts w:asciiTheme="minorHAnsi" w:hAnsiTheme="minorHAnsi" w:cstheme="minorHAnsi"/>
                <w:sz w:val="20"/>
                <w:szCs w:val="20"/>
              </w:rPr>
            </w:pPr>
          </w:p>
        </w:tc>
      </w:tr>
    </w:tbl>
    <w:p w:rsidR="0045146B" w:rsidRPr="0022201D" w:rsidRDefault="00033BF4" w:rsidP="00033BF4">
      <w:pPr>
        <w:rPr>
          <w:rFonts w:asciiTheme="minorHAnsi" w:hAnsiTheme="minorHAnsi" w:cstheme="minorHAnsi"/>
          <w:sz w:val="20"/>
          <w:szCs w:val="20"/>
        </w:rPr>
      </w:pPr>
      <w:bookmarkStart w:id="0" w:name="_GoBack"/>
      <w:bookmarkEnd w:id="0"/>
      <w:r w:rsidRPr="0022201D">
        <w:rPr>
          <w:rFonts w:asciiTheme="minorHAnsi" w:hAnsiTheme="minorHAnsi" w:cstheme="minorHAnsi"/>
        </w:rPr>
        <w:br w:type="textWrapping" w:clear="all"/>
      </w:r>
    </w:p>
    <w:p w:rsidR="0045146B" w:rsidRPr="0022201D" w:rsidRDefault="0045146B" w:rsidP="00033BF4">
      <w:pPr>
        <w:rPr>
          <w:rFonts w:asciiTheme="minorHAnsi" w:hAnsiTheme="minorHAnsi" w:cstheme="minorHAnsi"/>
          <w:sz w:val="20"/>
          <w:szCs w:val="20"/>
        </w:rPr>
      </w:pPr>
    </w:p>
    <w:p w:rsidR="00033BF4" w:rsidRPr="0022201D" w:rsidRDefault="00033BF4" w:rsidP="00033BF4">
      <w:pPr>
        <w:rPr>
          <w:rFonts w:asciiTheme="minorHAnsi" w:hAnsiTheme="minorHAnsi" w:cstheme="minorHAnsi"/>
          <w:sz w:val="20"/>
          <w:szCs w:val="20"/>
        </w:rPr>
      </w:pPr>
      <w:r w:rsidRPr="0022201D">
        <w:rPr>
          <w:rFonts w:asciiTheme="minorHAnsi" w:hAnsiTheme="minorHAnsi" w:cstheme="minorHAnsi"/>
          <w:sz w:val="20"/>
          <w:szCs w:val="20"/>
        </w:rPr>
        <w:t>Data ________________</w:t>
      </w:r>
    </w:p>
    <w:p w:rsidR="00033BF4" w:rsidRPr="0022201D" w:rsidRDefault="00033BF4" w:rsidP="00033BF4">
      <w:pPr>
        <w:rPr>
          <w:rFonts w:asciiTheme="minorHAnsi" w:hAnsiTheme="minorHAnsi" w:cstheme="minorHAnsi"/>
          <w:sz w:val="20"/>
          <w:szCs w:val="20"/>
        </w:rPr>
      </w:pPr>
    </w:p>
    <w:p w:rsidR="00033BF4" w:rsidRPr="0022201D" w:rsidRDefault="00033BF4" w:rsidP="00033BF4">
      <w:pPr>
        <w:rPr>
          <w:rFonts w:asciiTheme="minorHAnsi" w:hAnsiTheme="minorHAnsi" w:cstheme="minorHAnsi"/>
          <w:sz w:val="20"/>
          <w:szCs w:val="20"/>
        </w:rPr>
      </w:pPr>
      <w:r w:rsidRPr="0022201D">
        <w:rPr>
          <w:rFonts w:asciiTheme="minorHAnsi" w:hAnsiTheme="minorHAnsi" w:cstheme="minorHAnsi"/>
          <w:sz w:val="20"/>
          <w:szCs w:val="20"/>
        </w:rPr>
        <w:t>(da firmare digitalmente)</w:t>
      </w:r>
    </w:p>
    <w:p w:rsidR="00821444" w:rsidRPr="0022201D" w:rsidRDefault="00821444">
      <w:pPr>
        <w:rPr>
          <w:rFonts w:asciiTheme="minorHAnsi" w:hAnsiTheme="minorHAnsi" w:cstheme="minorHAnsi"/>
        </w:rPr>
      </w:pPr>
    </w:p>
    <w:sectPr w:rsidR="00821444" w:rsidRPr="0022201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144B2"/>
    <w:multiLevelType w:val="hybridMultilevel"/>
    <w:tmpl w:val="E20A4E4E"/>
    <w:lvl w:ilvl="0" w:tplc="629C836A">
      <w:numFmt w:val="bullet"/>
      <w:lvlText w:val="-"/>
      <w:lvlJc w:val="left"/>
      <w:pPr>
        <w:ind w:left="720" w:hanging="360"/>
      </w:pPr>
      <w:rPr>
        <w:rFonts w:ascii="Arial" w:eastAsia="Arial Unicode MS"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F4"/>
    <w:rsid w:val="00033BF4"/>
    <w:rsid w:val="000F07AE"/>
    <w:rsid w:val="001E6922"/>
    <w:rsid w:val="0022201D"/>
    <w:rsid w:val="002658E3"/>
    <w:rsid w:val="003B332B"/>
    <w:rsid w:val="003F0305"/>
    <w:rsid w:val="0042782E"/>
    <w:rsid w:val="0045146B"/>
    <w:rsid w:val="005E41A9"/>
    <w:rsid w:val="00650C77"/>
    <w:rsid w:val="00697BAF"/>
    <w:rsid w:val="006D24CF"/>
    <w:rsid w:val="006E36B2"/>
    <w:rsid w:val="006E3E87"/>
    <w:rsid w:val="00821444"/>
    <w:rsid w:val="00843E85"/>
    <w:rsid w:val="00902DDB"/>
    <w:rsid w:val="00A13332"/>
    <w:rsid w:val="00A51155"/>
    <w:rsid w:val="00C41D76"/>
    <w:rsid w:val="00CB058E"/>
    <w:rsid w:val="00EB58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7EBFC"/>
  <w15:chartTrackingRefBased/>
  <w15:docId w15:val="{FD469E5C-DF82-4895-BC1C-55792CCEA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33BF4"/>
    <w:pPr>
      <w:suppressAutoHyphens/>
      <w:spacing w:after="0" w:line="240" w:lineRule="auto"/>
    </w:pPr>
    <w:rPr>
      <w:rFonts w:ascii="Liberation Serif" w:eastAsia="SimSun" w:hAnsi="Liberation Serif"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rsid w:val="00033BF4"/>
    <w:pPr>
      <w:suppressLineNumbers/>
    </w:pPr>
  </w:style>
  <w:style w:type="paragraph" w:customStyle="1" w:styleId="Standard">
    <w:name w:val="Standard"/>
    <w:rsid w:val="00033BF4"/>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customStyle="1" w:styleId="Rigadintestazione">
    <w:name w:val="Riga d'intestazione"/>
    <w:basedOn w:val="Normale"/>
    <w:rsid w:val="00033BF4"/>
    <w:pPr>
      <w:tabs>
        <w:tab w:val="center" w:pos="4819"/>
        <w:tab w:val="right" w:pos="9638"/>
      </w:tabs>
    </w:pPr>
    <w:rPr>
      <w:rFonts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1234</Words>
  <Characters>7040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fontana</dc:creator>
  <cp:keywords/>
  <dc:description/>
  <cp:lastModifiedBy>Spinelli Marialuisa</cp:lastModifiedBy>
  <cp:revision>3</cp:revision>
  <dcterms:created xsi:type="dcterms:W3CDTF">2020-04-28T15:33:00Z</dcterms:created>
  <dcterms:modified xsi:type="dcterms:W3CDTF">2020-04-28T15:39:00Z</dcterms:modified>
</cp:coreProperties>
</file>